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3D1" w:rsidRPr="00B257DD" w:rsidRDefault="00A253D1" w:rsidP="00B257DD">
      <w:pPr>
        <w:pStyle w:val="af7"/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B257DD">
        <w:rPr>
          <w:noProof/>
          <w:sz w:val="28"/>
          <w:szCs w:val="28"/>
          <w:lang w:eastAsia="ru-RU"/>
        </w:rPr>
        <w:drawing>
          <wp:inline distT="0" distB="0" distL="0" distR="0" wp14:anchorId="1A9E85DD" wp14:editId="4E822B74">
            <wp:extent cx="3029104" cy="4284917"/>
            <wp:effectExtent l="0" t="0" r="0" b="1905"/>
            <wp:docPr id="1" name="Рисунок 1" descr="http://guides.gosuslugi.ru/download.html?file=/866/gu-infoposter-1485x210.png&amp;dl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uides.gosuslugi.ru/download.html?file=/866/gu-infoposter-1485x210.png&amp;dl=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025" cy="428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3D1" w:rsidRPr="00B257DD" w:rsidRDefault="00A253D1" w:rsidP="00B257DD">
      <w:pPr>
        <w:pStyle w:val="af7"/>
        <w:jc w:val="both"/>
        <w:rPr>
          <w:rFonts w:eastAsia="Times New Roman"/>
          <w:sz w:val="28"/>
          <w:szCs w:val="28"/>
          <w:lang w:eastAsia="ru-RU"/>
        </w:rPr>
      </w:pPr>
      <w:r w:rsidRPr="00B257DD">
        <w:rPr>
          <w:rFonts w:eastAsia="Times New Roman"/>
          <w:b/>
          <w:bCs/>
          <w:sz w:val="28"/>
          <w:szCs w:val="28"/>
          <w:lang w:eastAsia="ru-RU"/>
        </w:rPr>
        <w:t>Электронные услуги</w:t>
      </w:r>
    </w:p>
    <w:p w:rsidR="00A253D1" w:rsidRPr="00A253D1" w:rsidRDefault="00A253D1" w:rsidP="00B257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Электронные услуги реализуются на базе федеральной площадки </w:t>
      </w:r>
      <w:hyperlink r:id="rId7" w:tgtFrame="_blank" w:history="1">
        <w:r w:rsidRPr="00A253D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www.gosuslugi.ru</w:t>
        </w:r>
      </w:hyperlink>
    </w:p>
    <w:p w:rsidR="00A253D1" w:rsidRPr="00A253D1" w:rsidRDefault="00A253D1" w:rsidP="00B257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3D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работы необходима зарегистрированная и подтвержденная учетная запись на данном портале.</w:t>
      </w:r>
    </w:p>
    <w:p w:rsidR="002D16A7" w:rsidRPr="00B257DD" w:rsidRDefault="00A253D1" w:rsidP="00B257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3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Подробнее об этом можно прочитать по ссылке:</w:t>
      </w:r>
      <w:r w:rsidRPr="00B25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8" w:tgtFrame="_blank" w:history="1">
        <w:r w:rsidRPr="00A253D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https://esia.gosuslugi.ru/sia-web/rf/registrati</w:t>
        </w:r>
        <w:r w:rsidRPr="00A253D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on/lp/Index.spr</w:t>
        </w:r>
      </w:hyperlink>
    </w:p>
    <w:p w:rsidR="00A253D1" w:rsidRPr="00B257DD" w:rsidRDefault="00A253D1" w:rsidP="00B257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53D1" w:rsidRPr="00B257DD" w:rsidRDefault="00A253D1" w:rsidP="00B257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53D1" w:rsidRPr="00B257DD" w:rsidRDefault="00A253D1" w:rsidP="00B257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53D1" w:rsidRPr="00B257DD" w:rsidRDefault="00A253D1" w:rsidP="00B257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53D1" w:rsidRPr="00B257DD" w:rsidRDefault="00A253D1" w:rsidP="00B257DD">
      <w:pPr>
        <w:jc w:val="both"/>
        <w:rPr>
          <w:rFonts w:ascii="Times New Roman" w:hAnsi="Times New Roman" w:cs="Times New Roman"/>
          <w:sz w:val="28"/>
          <w:szCs w:val="28"/>
        </w:rPr>
      </w:pPr>
      <w:r w:rsidRPr="00B257D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186583A" wp14:editId="69F36FE0">
            <wp:extent cx="5940425" cy="1872009"/>
            <wp:effectExtent l="0" t="0" r="3175" b="0"/>
            <wp:docPr id="2" name="Рисунок 2" descr="https://avatars.mds.yandex.net/get-zen_doc/147743/pub_5c9b264cd82a082f179c1a71_5c9b2670e9f5732f85de0da9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47743/pub_5c9b264cd82a082f179c1a71_5c9b2670e9f5732f85de0da9/scale_120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72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3D1" w:rsidRPr="00B257DD" w:rsidRDefault="00A253D1" w:rsidP="00B257DD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B257DD">
          <w:rPr>
            <w:rStyle w:val="af8"/>
            <w:rFonts w:ascii="Times New Roman" w:hAnsi="Times New Roman" w:cs="Times New Roman"/>
            <w:sz w:val="28"/>
            <w:szCs w:val="28"/>
          </w:rPr>
          <w:t>https://www.nalog.ru/rn66/</w:t>
        </w:r>
      </w:hyperlink>
      <w:r w:rsidRPr="00B257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53D1" w:rsidRPr="00A253D1" w:rsidRDefault="00A253D1" w:rsidP="00B257DD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A253D1">
        <w:rPr>
          <w:rFonts w:ascii="Times New Roman" w:eastAsia="Times New Roman" w:hAnsi="Times New Roman" w:cs="Times New Roman"/>
          <w:sz w:val="24"/>
          <w:szCs w:val="28"/>
          <w:lang w:eastAsia="ru-RU"/>
        </w:rPr>
        <w:t>Федеральная налоговая служба (ФНС России) является федеральным органом исполнительной власти, осуществляющим функции по контролю и надзору за соблюдением законодательства о налогах и сборах, за правильностью исчисления, полнотой и своевременностью внесения в соответствующий бюджет налогов, сборов и страховых взносов, в случаях, предусмотренных законодательством Российской Федерации, за правильностью исчисления, полнотой и своевременностью внесения в соответствующий бюджет иных обязательных платежей, за производством и</w:t>
      </w:r>
      <w:proofErr w:type="gramEnd"/>
      <w:r w:rsidRPr="00A253D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оборотом табачной продукции, за применением контрольно-кассовой техники, а также функции органа валютного контроля в пределах компетенции налоговых органов.</w:t>
      </w:r>
    </w:p>
    <w:p w:rsidR="00A253D1" w:rsidRPr="00A253D1" w:rsidRDefault="00A253D1" w:rsidP="00B257DD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A253D1">
        <w:rPr>
          <w:rFonts w:ascii="Times New Roman" w:eastAsia="Times New Roman" w:hAnsi="Times New Roman" w:cs="Times New Roman"/>
          <w:sz w:val="24"/>
          <w:szCs w:val="28"/>
          <w:lang w:eastAsia="ru-RU"/>
        </w:rPr>
        <w:t>Служба является уполномоченным федеральным органом исполнительной власти, осуществляющим государственную регистрацию юридических лиц, физических лиц в качестве индивидуальных предпринимателей и крестьянских (фермерских) хозяйств, уполномоченным федеральным органом исполнительной власти, осуществляющим аккредитацию филиалов, представительств иностранных юридических лиц (за исключением представительств иностранных кредитных организаций), а также уполномоченным федеральным органом исполнительной власти, обеспечивающим представление в делах о банкротстве и в процедурах банкротства требований об уплате</w:t>
      </w:r>
      <w:proofErr w:type="gramEnd"/>
      <w:r w:rsidRPr="00A253D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обязательных платежей и требований Российской Федерации по денежным обязательствам.</w:t>
      </w:r>
    </w:p>
    <w:p w:rsidR="00A253D1" w:rsidRPr="00A253D1" w:rsidRDefault="00A253D1" w:rsidP="00B257DD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253D1">
        <w:rPr>
          <w:rFonts w:ascii="Times New Roman" w:eastAsia="Times New Roman" w:hAnsi="Times New Roman" w:cs="Times New Roman"/>
          <w:sz w:val="24"/>
          <w:szCs w:val="28"/>
          <w:lang w:eastAsia="ru-RU"/>
        </w:rPr>
        <w:t>Федеральная налоговая служба находится в ведении Министерства финансов Российской Федерации.</w:t>
      </w:r>
    </w:p>
    <w:p w:rsidR="00A253D1" w:rsidRPr="00A253D1" w:rsidRDefault="00A253D1" w:rsidP="00B257DD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253D1">
        <w:rPr>
          <w:rFonts w:ascii="Times New Roman" w:eastAsia="Times New Roman" w:hAnsi="Times New Roman" w:cs="Times New Roman"/>
          <w:sz w:val="24"/>
          <w:szCs w:val="28"/>
          <w:lang w:eastAsia="ru-RU"/>
        </w:rPr>
        <w:t>Федеральная налоговая служба руководствуется в своей деятельности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международными договорами Российской Федерации, нормативными правовыми актами Министерства финансов Российской Федерации, а также Положением о Федеральной налоговой службе.</w:t>
      </w:r>
    </w:p>
    <w:p w:rsidR="00A253D1" w:rsidRPr="00A253D1" w:rsidRDefault="00A253D1" w:rsidP="00B257DD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253D1">
        <w:rPr>
          <w:rFonts w:ascii="Times New Roman" w:eastAsia="Times New Roman" w:hAnsi="Times New Roman" w:cs="Times New Roman"/>
          <w:sz w:val="24"/>
          <w:szCs w:val="28"/>
          <w:lang w:eastAsia="ru-RU"/>
        </w:rPr>
        <w:t>Федеральная налоговая служба осуществляет свою деятельность непосредственно и через свои территориальные органы во взаимодействии с другими федеральными органами исполнительной власти, органами исполнительной власти субъектов Российской Федерации, органами местного самоуправления и государственными внебюджетными фондами, общественными объединениями и иными организациями.</w:t>
      </w:r>
    </w:p>
    <w:p w:rsidR="00A253D1" w:rsidRPr="00A253D1" w:rsidRDefault="00A253D1" w:rsidP="00B257DD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253D1">
        <w:rPr>
          <w:rFonts w:ascii="Times New Roman" w:eastAsia="Times New Roman" w:hAnsi="Times New Roman" w:cs="Times New Roman"/>
          <w:sz w:val="24"/>
          <w:szCs w:val="28"/>
          <w:lang w:eastAsia="ru-RU"/>
        </w:rPr>
        <w:t>Служба и ее территориальные органы - управления Службы по субъектам Российской Федерации, межрегиональные инспекции Службы, инспекции Службы по районам, районам в городах, городам без районного деления, инспекции Службы межрайонного уровня составляют единую централизованную систему налоговых органов.</w:t>
      </w:r>
    </w:p>
    <w:p w:rsidR="00B257DD" w:rsidRPr="00B257DD" w:rsidRDefault="00B257DD" w:rsidP="00B257DD">
      <w:pPr>
        <w:jc w:val="both"/>
        <w:rPr>
          <w:rFonts w:ascii="Times New Roman" w:hAnsi="Times New Roman" w:cs="Times New Roman"/>
          <w:sz w:val="28"/>
          <w:szCs w:val="28"/>
        </w:rPr>
      </w:pPr>
      <w:r w:rsidRPr="00B257D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B17D72A" wp14:editId="1CA64A97">
            <wp:extent cx="5940425" cy="4924133"/>
            <wp:effectExtent l="0" t="0" r="3175" b="0"/>
            <wp:docPr id="3" name="Рисунок 3" descr="https://omut.ndv.ru/file/0C4C9415-390B-40A5-BC58-60C914155F58/v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mut.ndv.ru/file/0C4C9415-390B-40A5-BC58-60C914155F58/vf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24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3D1" w:rsidRPr="00B257DD" w:rsidRDefault="00A253D1" w:rsidP="00B257DD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B257DD">
          <w:rPr>
            <w:rStyle w:val="af8"/>
            <w:rFonts w:ascii="Times New Roman" w:hAnsi="Times New Roman" w:cs="Times New Roman"/>
            <w:sz w:val="28"/>
            <w:szCs w:val="28"/>
          </w:rPr>
          <w:t>https://rosreestr.gov.ru/site/</w:t>
        </w:r>
      </w:hyperlink>
      <w:r w:rsidRPr="00B257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53D1" w:rsidRPr="00A253D1" w:rsidRDefault="00A253D1" w:rsidP="00B257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253D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Федеральная служба государственной регистрации, кадастра и картографии (</w:t>
      </w:r>
      <w:proofErr w:type="spellStart"/>
      <w:r w:rsidRPr="00A253D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</w:t>
      </w:r>
      <w:proofErr w:type="spellEnd"/>
      <w:r w:rsidRPr="00A253D1">
        <w:rPr>
          <w:rFonts w:ascii="Times New Roman" w:eastAsia="Times New Roman" w:hAnsi="Times New Roman" w:cs="Times New Roman"/>
          <w:sz w:val="28"/>
          <w:szCs w:val="28"/>
          <w:lang w:eastAsia="ru-RU"/>
        </w:rPr>
        <w:t>) является федеральным органом исполнительной власти, осуществляющим функции по государственной регистрации прав на недвижимое имущество и сделок с ним, по проведению государственного кадастрового учета недвижимого имущества, землеустройства, государственного мониторинга земель, навигационного обеспечения транспортного комплекса, а также функции по государственной кадастровой оценке, федеральному государственному надзору в области геодезии и картографии, государственному земельному надзору, надзору</w:t>
      </w:r>
      <w:proofErr w:type="gramEnd"/>
      <w:r w:rsidRPr="00A25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деятельностью саморегулируемых организаций оценщиков, контролю деятельности саморегулируемых организаций арбитражных управляющих. </w:t>
      </w:r>
    </w:p>
    <w:p w:rsidR="00A253D1" w:rsidRPr="00A253D1" w:rsidRDefault="00A253D1" w:rsidP="00B257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Подведомственными учреждениями </w:t>
      </w:r>
      <w:proofErr w:type="spellStart"/>
      <w:r w:rsidRPr="00A253D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A25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ФГБУ «ФКП </w:t>
      </w:r>
      <w:proofErr w:type="spellStart"/>
      <w:r w:rsidRPr="00A253D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A253D1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ФГБУ «Центр геодезии, картографии и ИПД». </w:t>
      </w:r>
    </w:p>
    <w:p w:rsidR="00A253D1" w:rsidRDefault="00A253D1" w:rsidP="00A253D1">
      <w:pPr>
        <w:jc w:val="both"/>
      </w:pPr>
      <w:bookmarkStart w:id="0" w:name="_GoBack"/>
      <w:bookmarkEnd w:id="0"/>
    </w:p>
    <w:sectPr w:rsidR="00A25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C87C4F"/>
    <w:multiLevelType w:val="multilevel"/>
    <w:tmpl w:val="55201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3D1"/>
    <w:rsid w:val="002D16A7"/>
    <w:rsid w:val="0034604E"/>
    <w:rsid w:val="00A253D1"/>
    <w:rsid w:val="00B25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04E"/>
  </w:style>
  <w:style w:type="paragraph" w:styleId="1">
    <w:name w:val="heading 1"/>
    <w:basedOn w:val="a"/>
    <w:next w:val="a"/>
    <w:link w:val="10"/>
    <w:uiPriority w:val="9"/>
    <w:qFormat/>
    <w:rsid w:val="003460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60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60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60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60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60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60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60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60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60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460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460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460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460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460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460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4604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460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4604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460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460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460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460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4604E"/>
    <w:rPr>
      <w:b/>
      <w:bCs/>
    </w:rPr>
  </w:style>
  <w:style w:type="character" w:styleId="a9">
    <w:name w:val="Emphasis"/>
    <w:basedOn w:val="a0"/>
    <w:uiPriority w:val="20"/>
    <w:qFormat/>
    <w:rsid w:val="0034604E"/>
    <w:rPr>
      <w:i/>
      <w:iCs/>
    </w:rPr>
  </w:style>
  <w:style w:type="paragraph" w:styleId="aa">
    <w:name w:val="No Spacing"/>
    <w:link w:val="ab"/>
    <w:uiPriority w:val="1"/>
    <w:qFormat/>
    <w:rsid w:val="0034604E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34604E"/>
  </w:style>
  <w:style w:type="paragraph" w:styleId="ac">
    <w:name w:val="List Paragraph"/>
    <w:basedOn w:val="a"/>
    <w:uiPriority w:val="34"/>
    <w:qFormat/>
    <w:rsid w:val="0034604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4604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4604E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3460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34604E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34604E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4604E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4604E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4604E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4604E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4604E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A25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A253D1"/>
    <w:rPr>
      <w:rFonts w:ascii="Tahoma" w:hAnsi="Tahoma" w:cs="Tahoma"/>
      <w:sz w:val="16"/>
      <w:szCs w:val="16"/>
    </w:rPr>
  </w:style>
  <w:style w:type="paragraph" w:styleId="af7">
    <w:name w:val="Normal (Web)"/>
    <w:basedOn w:val="a"/>
    <w:uiPriority w:val="99"/>
    <w:semiHidden/>
    <w:unhideWhenUsed/>
    <w:rsid w:val="00A253D1"/>
    <w:rPr>
      <w:rFonts w:ascii="Times New Roman" w:hAnsi="Times New Roman" w:cs="Times New Roman"/>
      <w:sz w:val="24"/>
      <w:szCs w:val="24"/>
    </w:rPr>
  </w:style>
  <w:style w:type="character" w:styleId="af8">
    <w:name w:val="Hyperlink"/>
    <w:basedOn w:val="a0"/>
    <w:uiPriority w:val="99"/>
    <w:unhideWhenUsed/>
    <w:rsid w:val="00A253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04E"/>
  </w:style>
  <w:style w:type="paragraph" w:styleId="1">
    <w:name w:val="heading 1"/>
    <w:basedOn w:val="a"/>
    <w:next w:val="a"/>
    <w:link w:val="10"/>
    <w:uiPriority w:val="9"/>
    <w:qFormat/>
    <w:rsid w:val="003460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60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60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60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60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60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60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60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60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60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460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460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460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460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460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460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4604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460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4604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460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460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460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460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4604E"/>
    <w:rPr>
      <w:b/>
      <w:bCs/>
    </w:rPr>
  </w:style>
  <w:style w:type="character" w:styleId="a9">
    <w:name w:val="Emphasis"/>
    <w:basedOn w:val="a0"/>
    <w:uiPriority w:val="20"/>
    <w:qFormat/>
    <w:rsid w:val="0034604E"/>
    <w:rPr>
      <w:i/>
      <w:iCs/>
    </w:rPr>
  </w:style>
  <w:style w:type="paragraph" w:styleId="aa">
    <w:name w:val="No Spacing"/>
    <w:link w:val="ab"/>
    <w:uiPriority w:val="1"/>
    <w:qFormat/>
    <w:rsid w:val="0034604E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34604E"/>
  </w:style>
  <w:style w:type="paragraph" w:styleId="ac">
    <w:name w:val="List Paragraph"/>
    <w:basedOn w:val="a"/>
    <w:uiPriority w:val="34"/>
    <w:qFormat/>
    <w:rsid w:val="0034604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4604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4604E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3460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34604E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34604E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4604E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4604E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4604E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4604E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4604E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A25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A253D1"/>
    <w:rPr>
      <w:rFonts w:ascii="Tahoma" w:hAnsi="Tahoma" w:cs="Tahoma"/>
      <w:sz w:val="16"/>
      <w:szCs w:val="16"/>
    </w:rPr>
  </w:style>
  <w:style w:type="paragraph" w:styleId="af7">
    <w:name w:val="Normal (Web)"/>
    <w:basedOn w:val="a"/>
    <w:uiPriority w:val="99"/>
    <w:semiHidden/>
    <w:unhideWhenUsed/>
    <w:rsid w:val="00A253D1"/>
    <w:rPr>
      <w:rFonts w:ascii="Times New Roman" w:hAnsi="Times New Roman" w:cs="Times New Roman"/>
      <w:sz w:val="24"/>
      <w:szCs w:val="24"/>
    </w:rPr>
  </w:style>
  <w:style w:type="character" w:styleId="af8">
    <w:name w:val="Hyperlink"/>
    <w:basedOn w:val="a0"/>
    <w:uiPriority w:val="99"/>
    <w:unhideWhenUsed/>
    <w:rsid w:val="00A253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ia.gosuslugi.ru/sia-web/rf/registration/lp/Index.spr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gosuslugi.ru/" TargetMode="External"/><Relationship Id="rId12" Type="http://schemas.openxmlformats.org/officeDocument/2006/relationships/hyperlink" Target="https://rosreestr.gov.ru/sit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hyperlink" Target="https://www.nalog.ru/rn66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бычная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2020-09-21T04:42:00Z</dcterms:created>
  <dcterms:modified xsi:type="dcterms:W3CDTF">2020-09-21T04:56:00Z</dcterms:modified>
</cp:coreProperties>
</file>