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56" w:rsidRPr="00C62056" w:rsidRDefault="00C62056" w:rsidP="00C62056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C6205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САНАТОРИЙ СОЛОТЧА</w:t>
      </w:r>
    </w:p>
    <w:p w:rsidR="00C62056" w:rsidRPr="00A52F61" w:rsidRDefault="00C62056" w:rsidP="00C6205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«Солотча» расположен в 25 км от Рязани, неподалеку от </w:t>
      </w:r>
      <w:proofErr w:type="spellStart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Солотчинского</w:t>
      </w:r>
      <w:proofErr w:type="spellEnd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 и речки Старица, в окружении мещерских озер и лесов.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Мягкий климат, воздух, наполненный озоном, чистейшая вода источников и озер, нетронутая природа этих мест, словно изначально созданы для благоприятной реабилитации и лечения людей.</w:t>
      </w:r>
    </w:p>
    <w:p w:rsidR="00C62056" w:rsidRPr="00A52F61" w:rsidRDefault="00C62056" w:rsidP="00C6205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«Солотча» состоит из двух спальных корпусов разной этажности № 1 и № 2 (5 и 6 этажей), оснащенных лифтами, </w:t>
      </w:r>
      <w:proofErr w:type="gramStart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лечебного-диагностического</w:t>
      </w:r>
      <w:proofErr w:type="gramEnd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корпуса и здания СПА-центра.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отдыхающих санатория «Солотча» имеется возможность посетить родину Сергея Есенина - село Константиново.</w:t>
      </w:r>
    </w:p>
    <w:p w:rsidR="00C62056" w:rsidRPr="00A52F61" w:rsidRDefault="00C62056" w:rsidP="00C62056">
      <w:pPr>
        <w:spacing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Санаторий «Солотча» по праву считается одной из лучших здравниц Средней полосы России.</w:t>
      </w:r>
    </w:p>
    <w:p w:rsidR="00C62056" w:rsidRPr="00C62056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Вместимость  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мест  </w:t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Расчетный час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Заезд с</w:t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14:00   Выезд до</w:t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приема детей 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принимаются с любого возраста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Питание  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Трехразовое питание по системе «шведский» стол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Лечебный профиль: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заболевания </w:t>
      </w:r>
      <w:proofErr w:type="gramStart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опорно-двигательного аппарата;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гинекологические заболевания;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нервной системы;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органов дыхания.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205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Перечень необходимых для заезда в санаторий документов можно посмотреть в разделе </w:t>
      </w:r>
      <w:hyperlink r:id="rId5" w:history="1">
        <w:r w:rsidRPr="00C62056">
          <w:rPr>
            <w:rFonts w:ascii="Times New Roman" w:eastAsia="Times New Roman" w:hAnsi="Times New Roman" w:cs="Times New Roman"/>
            <w:color w:val="2D3E52"/>
            <w:sz w:val="21"/>
            <w:szCs w:val="21"/>
            <w:u w:val="single"/>
            <w:lang w:eastAsia="ru-RU"/>
          </w:rPr>
          <w:t>«Памятка».</w:t>
        </w:r>
      </w:hyperlink>
    </w:p>
    <w:p w:rsidR="00C62056" w:rsidRPr="00C62056" w:rsidRDefault="00C62056" w:rsidP="00C62056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C6205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САНАТОРИИ СОЛОТЧА</w:t>
      </w:r>
    </w:p>
    <w:p w:rsidR="00C62056" w:rsidRPr="00C62056" w:rsidRDefault="00A52F61" w:rsidP="00C6205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C62056" w:rsidRPr="00C62056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«Общетерапевтическая» программа</w:t>
        </w:r>
      </w:hyperlink>
    </w:p>
    <w:p w:rsidR="00C62056" w:rsidRPr="00A52F61" w:rsidRDefault="00C62056" w:rsidP="00C62056">
      <w:pPr>
        <w:spacing w:after="0" w:line="270" w:lineRule="atLeast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Диагностические процедуры:</w:t>
      </w:r>
      <w:r w:rsidRPr="00A52F61">
        <w:rPr>
          <w:rFonts w:ascii="Arial" w:hAnsi="Arial" w:cs="Arial"/>
          <w:color w:val="333333"/>
          <w:sz w:val="24"/>
          <w:szCs w:val="24"/>
        </w:rPr>
        <w:br/>
      </w:r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лабораторные исследования крови и мочи, ЭКГ.</w:t>
      </w:r>
      <w:r w:rsidRPr="00A52F61">
        <w:rPr>
          <w:rFonts w:ascii="Arial" w:hAnsi="Arial" w:cs="Arial"/>
          <w:color w:val="333333"/>
          <w:sz w:val="24"/>
          <w:szCs w:val="24"/>
        </w:rPr>
        <w:br/>
      </w: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Перечень процедур, которые входят в стоимость путевки.</w:t>
      </w: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br/>
      </w:r>
      <w:proofErr w:type="gramStart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(Внимание!</w:t>
      </w:r>
      <w:proofErr w:type="gramEnd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Виды и количество процедур определяются врачом санатория).</w:t>
      </w:r>
      <w:proofErr w:type="gramEnd"/>
      <w:r w:rsidRPr="00A52F61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Консультации</w:t>
      </w:r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 терапевта, кардиолога, гинеколога, невропатолога, мануального терапевта; </w:t>
      </w: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водолечебница </w:t>
      </w:r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- ванны, подводный душ-массаж, вихревые ванны для конечностей; </w:t>
      </w: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физиотерапия</w:t>
      </w:r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 - электросветолечение, импульсные токи, </w:t>
      </w:r>
      <w:proofErr w:type="spellStart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фонофорез</w:t>
      </w:r>
      <w:proofErr w:type="spellEnd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, электросон, </w:t>
      </w:r>
      <w:proofErr w:type="spellStart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трансцеребральная</w:t>
      </w:r>
      <w:proofErr w:type="spellEnd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электроаналгезия</w:t>
      </w:r>
      <w:proofErr w:type="spellEnd"/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; </w:t>
      </w:r>
      <w:proofErr w:type="spellStart"/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парафино-озоктеритовое</w:t>
      </w:r>
      <w:proofErr w:type="spellEnd"/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лечение; лечебный массаж; ингаляторий; фитотерапия; лечебные души - </w:t>
      </w:r>
      <w:r w:rsidRPr="00A52F61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Виши, Шарко, циркулярный, швейцарский, контрастный; </w:t>
      </w:r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вытяжение позвоночника; мониторная очистка кишечника; ЛФК; </w:t>
      </w:r>
      <w:proofErr w:type="spellStart"/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климатолечение</w:t>
      </w:r>
      <w:proofErr w:type="spellEnd"/>
      <w:r w:rsidRPr="00A52F6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; диетотерапия.</w:t>
      </w:r>
      <w:proofErr w:type="gramEnd"/>
    </w:p>
    <w:p w:rsidR="00C62056" w:rsidRPr="00C62056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C62056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C62056" w:rsidRPr="00C62056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диагностические процедуры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 лабораторная диагностика; функциональная диагностика (электрокардиография); эндоскопическая диагностика; ультразвуковая диагностика;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физиотерапия -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электро-светолечение, импульсные токи,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фонофорез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 электросон,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трансцеребральная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электроаналгезия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теплолечение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- парафин-озокерит;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лечебный массаж;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ингаляторий;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фитотерапии;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озонотерапия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 лечебные души -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Виши, Шарко, циркулярный, швейцарский, контрастный;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пассивное вытяжение позвоночника;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гидромониторная очистка кишечника;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  <w:t>кислородный коктейль;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ЛФК;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SPA-бассейн с каскадом и противотоком;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климатотерапия.</w:t>
      </w:r>
      <w:proofErr w:type="gramEnd"/>
      <w:r w:rsidRPr="00C6205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hyperlink r:id="rId8" w:history="1">
        <w:r w:rsidRPr="00C62056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C62056" w:rsidRPr="00C62056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терапевт;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кардиолог;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невропатолог;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гинеколог;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врач мануальной терапии;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62056">
        <w:rPr>
          <w:rFonts w:ascii="Arial" w:hAnsi="Arial" w:cs="Arial"/>
          <w:color w:val="333333"/>
          <w:sz w:val="24"/>
          <w:szCs w:val="24"/>
          <w:shd w:val="clear" w:color="auto" w:fill="FFFFFF"/>
        </w:rPr>
        <w:t>педиатр.</w:t>
      </w:r>
    </w:p>
    <w:p w:rsidR="00C62056" w:rsidRDefault="00C62056" w:rsidP="00C62056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</w:p>
    <w:p w:rsidR="00C62056" w:rsidRPr="00C62056" w:rsidRDefault="00C62056" w:rsidP="00C62056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C6205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</w:p>
    <w:p w:rsidR="00C62056" w:rsidRPr="00C62056" w:rsidRDefault="00C62056" w:rsidP="00C62056">
      <w:pPr>
        <w:shd w:val="clear" w:color="auto" w:fill="F9F8F8"/>
        <w:spacing w:after="15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Теннис настольный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Салон красоты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Банкетный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2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Бассейн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Косметический салон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 продуктовый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для шашлыков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Автостоянка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инвентаря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Солярий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Тренажёрный зал</w:t>
      </w:r>
    </w:p>
    <w:p w:rsidR="00C62056" w:rsidRPr="00C62056" w:rsidRDefault="00C62056" w:rsidP="00C62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</w:t>
      </w:r>
    </w:p>
    <w:p w:rsidR="00C62056" w:rsidRPr="00C62056" w:rsidRDefault="00C62056" w:rsidP="00C62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056" w:rsidRPr="00C62056" w:rsidRDefault="00C62056" w:rsidP="00C62056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C6205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КАК ДОБРАТЬСЯ ДО САНАТОРИЯ СОЛОТЧА</w:t>
      </w:r>
    </w:p>
    <w:p w:rsidR="00C62056" w:rsidRPr="00A52F61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железнодорожного вокзала 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Рязани, далее на такси до санатория;</w:t>
      </w:r>
      <w:r w:rsidRPr="00A52F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на личном автомобиле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г. Рязань по дороге в сторону г. </w:t>
      </w:r>
      <w:proofErr w:type="spellStart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реки поворот налево в сторону пос. Поляны, далее до пос. Солотча, до санатория.</w:t>
      </w:r>
    </w:p>
    <w:p w:rsidR="00C62056" w:rsidRPr="00A52F61" w:rsidRDefault="00C62056" w:rsidP="00C6205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A52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пос. Солотча, г. Рязань, ул. Почтовая, д. 4, 390021</w:t>
      </w:r>
      <w:bookmarkStart w:id="0" w:name="_GoBack"/>
      <w:bookmarkEnd w:id="0"/>
    </w:p>
    <w:p w:rsidR="00C9477C" w:rsidRPr="00A52F61" w:rsidRDefault="00C9477C">
      <w:pPr>
        <w:rPr>
          <w:sz w:val="24"/>
          <w:szCs w:val="24"/>
        </w:rPr>
      </w:pPr>
    </w:p>
    <w:sectPr w:rsidR="00C9477C" w:rsidRPr="00A52F61" w:rsidSect="00C6205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6"/>
    <w:rsid w:val="00A52F61"/>
    <w:rsid w:val="00C62056"/>
    <w:rsid w:val="00C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09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18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5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30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7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0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86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4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9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9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9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66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43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2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390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22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4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06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35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3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5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6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1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kurort.ru/geo/ryazanskaya_oblast/posyelok_solotcha/solotcha/treatment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ryazanskaya_oblast/posyelok_solotcha/solotcha/treatment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ryazanskaya_oblast/posyelok_solotcha/solotcha/treatment0/" TargetMode="External"/><Relationship Id="rId5" Type="http://schemas.openxmlformats.org/officeDocument/2006/relationships/hyperlink" Target="https://www.profkurort.ru/geo/ryazanskaya_oblast/posyelok_solotcha/solotcha/not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2021-12-03T09:38:00Z</dcterms:created>
  <dcterms:modified xsi:type="dcterms:W3CDTF">2021-12-03T09:50:00Z</dcterms:modified>
</cp:coreProperties>
</file>