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AC" w:rsidRPr="009936AC" w:rsidRDefault="009936AC" w:rsidP="009936AC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9936AC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САНАТОРИЙ (КУРОРТ) КРАИНКА</w:t>
      </w:r>
    </w:p>
    <w:p w:rsidR="009936AC" w:rsidRPr="009936AC" w:rsidRDefault="009936AC" w:rsidP="009936A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Санаторий (курорт)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расположен в экологически чистом уголке Тульской области, на берегу реки 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Черепеть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в красивейшем парке с липовыми деревьями и недалеко от соснового бора, в 270 км от г. Москва и в 100 км от г. Тула.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45 минутах ходьбы от санатория протекает </w:t>
      </w:r>
      <w:proofErr w:type="gram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река</w:t>
      </w:r>
      <w:proofErr w:type="gram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Ока.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Санаторный комплекс состоит из шести кирпичных спальных корпусов: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корпуса № 1,2- пятиэтажные с лифтом, номера категории стандарт и повышенной комфортности;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корпус № 3- трехэтажный, номера категории стандарт;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корпус № 4- четырехэтажный, в 1/2 корпуса расположены номера категории эконом (блочные) и в 1/2 корпуса расположены номера повышенной комфортности;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корпус № 5- пятиэтажный, номера категории стандарт;</w:t>
      </w:r>
      <w:proofErr w:type="gram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корпус № 6- трехэтажный, номера категории стандарт и повышенной комфортности. </w:t>
      </w:r>
    </w:p>
    <w:p w:rsidR="009936AC" w:rsidRPr="009936AC" w:rsidRDefault="009936AC" w:rsidP="009936AC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корпусе №2 на первом этаже располагается кабинет дежурной медсестры.</w:t>
      </w:r>
    </w:p>
    <w:p w:rsidR="009936AC" w:rsidRPr="009936AC" w:rsidRDefault="009936AC" w:rsidP="009936A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территории санатория находится отдельно стоящие корпуса: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лечебный корпус, где отдыхающие получают лечебные процедуры, согласно назначениям врача;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физкультурно-оздоровительный комплекс с бассейном, где расположены: универсальный спортивный зал, малый спортивный зал,  з</w:t>
      </w:r>
      <w:r w:rsidRPr="009936A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ал для спортивных единоборств и фитнеса, тренажерный зал, бассейн с подводным массажем и каскадными водопадами, сауна с бассейном, бильярдный зал,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массажный кабинет, 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фитобар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proofErr w:type="gram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питьевая галерея, где предлагается лечебная минеральная вода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Краинская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",  удостоенная золотых медалей на международных выставках "Каир-98", "Париж-98", "Кельн-99", "Милан-2001". В санатории (курорте)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предоставляются четыре типа уникальных минеральных вод, внесенных в книгу "Минеральные воды мира", изданной в Италии: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№1" (сульфатно-гидрокарбонатно-кальциево-магниевая вода);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№2" (сульфатно-гидрокарбонатно-кальциево-магниевая вода);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№3" (сульфатно-гидрокарбонатно-хлоридно-натриевая вода);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№4" (хлоридно-сульфатно-натриево-кальциевая вода средней минерализации).</w:t>
      </w:r>
    </w:p>
    <w:p w:rsidR="009936AC" w:rsidRDefault="009936AC" w:rsidP="009936A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санаторий (курорт) "</w:t>
      </w:r>
      <w:proofErr w:type="spell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Краинка</w:t>
      </w:r>
      <w:proofErr w:type="spell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славится своими лечебными торфяными грязями. 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6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99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Вместимость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562 места.  </w:t>
      </w:r>
      <w:r w:rsidRPr="0099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Расчетный час Заезд с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08:00  </w:t>
      </w:r>
      <w:r w:rsidRPr="0099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Выезд до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08:00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9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 Дети принимаются с 4-х лет. </w:t>
      </w:r>
    </w:p>
    <w:p w:rsidR="009936AC" w:rsidRPr="009936AC" w:rsidRDefault="009936AC" w:rsidP="009936A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 </w:t>
      </w:r>
      <w:r w:rsidRPr="0099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Трехразовое питание по системе "меню-заказ". </w:t>
      </w:r>
    </w:p>
    <w:p w:rsidR="009936AC" w:rsidRPr="009936AC" w:rsidRDefault="009936AC" w:rsidP="009936A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Лечебный профиль:</w:t>
      </w:r>
      <w:r w:rsidRPr="0099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9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заболевания органов пищеварения;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нервной системы;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костно-мышечной системы и соединительной ткани;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женских и мужских половых органов;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мочевыделительной системы; </w:t>
      </w: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заболевания эндокринной системы, расстройств питания и нарушений обмена веществ</w:t>
      </w:r>
      <w:proofErr w:type="gram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</w:t>
      </w:r>
      <w:proofErr w:type="gramStart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аболевания сердечно-сосудистой системы</w:t>
      </w:r>
    </w:p>
    <w:p w:rsidR="009936AC" w:rsidRPr="006B2E66" w:rsidRDefault="009936AC" w:rsidP="009936AC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B2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936AC" w:rsidRPr="009936AC" w:rsidRDefault="009936AC" w:rsidP="009936AC">
      <w:pPr>
        <w:pStyle w:val="2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aps/>
          <w:color w:val="2D3E52"/>
          <w:sz w:val="32"/>
          <w:szCs w:val="32"/>
        </w:rPr>
      </w:pPr>
      <w:r w:rsidRPr="009936AC">
        <w:rPr>
          <w:rFonts w:ascii="Arial" w:hAnsi="Arial" w:cs="Arial"/>
          <w:caps/>
          <w:color w:val="2D3E52"/>
          <w:sz w:val="32"/>
          <w:szCs w:val="32"/>
        </w:rPr>
        <w:t xml:space="preserve">ПРОГРАММЫ ПРЕБЫВАНИЯ В САНАТОРИИ (КУРОРТ) </w:t>
      </w:r>
      <w:bookmarkStart w:id="0" w:name="_GoBack"/>
      <w:r w:rsidRPr="009936AC">
        <w:rPr>
          <w:rFonts w:ascii="Arial" w:hAnsi="Arial" w:cs="Arial"/>
          <w:caps/>
          <w:color w:val="2D3E52"/>
          <w:sz w:val="32"/>
          <w:szCs w:val="32"/>
        </w:rPr>
        <w:t>КРАИНКА</w:t>
      </w:r>
    </w:p>
    <w:bookmarkEnd w:id="0"/>
    <w:p w:rsidR="009936AC" w:rsidRPr="009936AC" w:rsidRDefault="009936AC" w:rsidP="009936A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28"/>
          <w:szCs w:val="28"/>
        </w:rPr>
      </w:pPr>
      <w:r w:rsidRPr="009936AC">
        <w:rPr>
          <w:rFonts w:ascii="Arial" w:hAnsi="Arial" w:cs="Arial"/>
          <w:b/>
          <w:color w:val="333333"/>
          <w:sz w:val="28"/>
          <w:szCs w:val="28"/>
        </w:rPr>
        <w:fldChar w:fldCharType="begin"/>
      </w:r>
      <w:r w:rsidRPr="009936AC">
        <w:rPr>
          <w:rFonts w:ascii="Arial" w:hAnsi="Arial" w:cs="Arial"/>
          <w:b/>
          <w:color w:val="333333"/>
          <w:sz w:val="28"/>
          <w:szCs w:val="28"/>
        </w:rPr>
        <w:instrText xml:space="preserve"> HYPERLINK "https://www.profkurort.ru/geo/tulskaya_oblast/d_krainka/ooo_sanatoriy_kurort_krainka/treatment0/" </w:instrText>
      </w:r>
      <w:r w:rsidRPr="009936AC">
        <w:rPr>
          <w:rFonts w:ascii="Arial" w:hAnsi="Arial" w:cs="Arial"/>
          <w:b/>
          <w:color w:val="333333"/>
          <w:sz w:val="28"/>
          <w:szCs w:val="28"/>
        </w:rPr>
        <w:fldChar w:fldCharType="separate"/>
      </w:r>
      <w:r w:rsidRPr="009936AC">
        <w:rPr>
          <w:rStyle w:val="a4"/>
          <w:rFonts w:ascii="Arial" w:hAnsi="Arial" w:cs="Arial"/>
          <w:b/>
          <w:color w:val="2D3E52"/>
          <w:sz w:val="28"/>
          <w:szCs w:val="28"/>
        </w:rPr>
        <w:t>Общетерапевтическая программа</w:t>
      </w:r>
      <w:r w:rsidRPr="009936AC">
        <w:rPr>
          <w:rFonts w:ascii="Arial" w:hAnsi="Arial" w:cs="Arial"/>
          <w:b/>
          <w:color w:val="333333"/>
          <w:sz w:val="28"/>
          <w:szCs w:val="28"/>
        </w:rPr>
        <w:fldChar w:fldCharType="end"/>
      </w:r>
    </w:p>
    <w:p w:rsidR="009936AC" w:rsidRPr="009936AC" w:rsidRDefault="009936AC" w:rsidP="009936A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Лечебный профиль: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  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заболевания желудочно-кишечного тракта, органов пищеварения;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заболевания нервной системы;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- заболевания опорно-двигательного аппарата;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гинекологические заболевания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заболевания мочеполовой системы;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 заболевания эндокринной системы, расстройства питания и нарушение обмена веществ.</w:t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5" w:history="1">
        <w:r w:rsidRPr="009936AC">
          <w:rPr>
            <w:rStyle w:val="a4"/>
            <w:rFonts w:ascii="Arial" w:hAnsi="Arial" w:cs="Arial"/>
            <w:color w:val="2D3E52"/>
            <w:sz w:val="32"/>
            <w:szCs w:val="32"/>
          </w:rPr>
          <w:t>Лечебная база</w:t>
        </w:r>
      </w:hyperlink>
    </w:p>
    <w:p w:rsidR="009936AC" w:rsidRDefault="009936AC" w:rsidP="009936A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диагностическая лаборатория: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гематологические исследования, биохимические исследования, бактериологические исследования;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грязелечение: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общие и местные аппликации,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электрогрязелечение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 лечебная торфяная грязь с содержанием сероводорода;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бальнеолечение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ванны (общие минеральные, лекарственные, жемчужные, контрастные, местные), лечебные души (циркулярный, Шарко, восходящий, подводный душ-массаж);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сухие углекислые ванны;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орошения: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желудка, кишечника;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парафиноозокеритолечение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физиотерапия: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магнитотерапия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лазеротерапия, электрофорез, ультразвук, дарсонвализация, УВЧ-терапия,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амплипульсотерапия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proofErr w:type="gramEnd"/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массаж: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общий, сегментарный, точечный;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мануальная терапия;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рефлексотерапия: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иглоукалывание, электропунктура, лазерная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пунктура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прижигание, лечение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табакокурения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лечебная физкультура;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психотерапия;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диетотерапия;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ингаляции: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солевые, лекарственные, минеральные;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фитотерапия;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эстетическая коррекция тела.</w:t>
      </w:r>
      <w:proofErr w:type="gramEnd"/>
    </w:p>
    <w:p w:rsidR="009936AC" w:rsidRPr="009936AC" w:rsidRDefault="009936AC" w:rsidP="009936A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hyperlink r:id="rId6" w:history="1">
        <w:r w:rsidRPr="009936AC">
          <w:rPr>
            <w:rStyle w:val="a4"/>
            <w:rFonts w:ascii="Arial" w:hAnsi="Arial" w:cs="Arial"/>
            <w:b/>
            <w:color w:val="2D3E52"/>
            <w:sz w:val="28"/>
            <w:szCs w:val="28"/>
            <w:u w:val="none"/>
          </w:rPr>
          <w:t>Принимающие врачи</w:t>
        </w:r>
      </w:hyperlink>
    </w:p>
    <w:p w:rsidR="009936AC" w:rsidRPr="009936AC" w:rsidRDefault="009936AC" w:rsidP="009936AC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терапевт;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гастроэнтеролог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;а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кушер-гинеколог;кардиолог;невролог;педиатр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психотерапевт;рефлексотерапевт;травматолог-ортопед;уролог;эндокринолог.</w:t>
      </w:r>
    </w:p>
    <w:p w:rsidR="006B2E66" w:rsidRDefault="009936AC" w:rsidP="006B2E66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9936AC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ДОСТУПНЫЙ СЕРВИС</w:t>
      </w:r>
    </w:p>
    <w:p w:rsidR="009936AC" w:rsidRPr="006B2E66" w:rsidRDefault="009936AC" w:rsidP="006B2E66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Теннис настольный Салон красоты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Аптека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Баня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Бар </w:t>
      </w:r>
      <w:r w:rsidRPr="009936AC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Бассейн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Библиотека</w:t>
      </w:r>
      <w:r w:rsidR="006B2E6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Спортзал Бювет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Водоём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Детская площадка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Бильярд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Кинозал</w:t>
      </w:r>
      <w:r w:rsidR="006B2E6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Площадка для шашлыков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Почта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Автостоянка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Прокат инвентаря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Сауна</w:t>
      </w:r>
      <w:r w:rsidR="006B2E6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Спортплощадка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Тренажёрный зал</w:t>
      </w:r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proofErr w:type="spellStart"/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Фитобар</w:t>
      </w:r>
      <w:proofErr w:type="spellEnd"/>
      <w:r w:rsidR="006B2E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936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Танцевальный зал</w:t>
      </w:r>
    </w:p>
    <w:p w:rsidR="006B2E66" w:rsidRPr="009936AC" w:rsidRDefault="006B2E66" w:rsidP="006B2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B2E66" w:rsidRPr="006B2E66" w:rsidRDefault="006B2E66" w:rsidP="006B2E66">
      <w:pPr>
        <w:pStyle w:val="2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aps/>
          <w:color w:val="2D3E52"/>
          <w:sz w:val="32"/>
          <w:szCs w:val="32"/>
        </w:rPr>
      </w:pPr>
      <w:r w:rsidRPr="006B2E66">
        <w:rPr>
          <w:rFonts w:ascii="Arial" w:hAnsi="Arial" w:cs="Arial"/>
          <w:caps/>
          <w:color w:val="2D3E52"/>
          <w:sz w:val="32"/>
          <w:szCs w:val="32"/>
        </w:rPr>
        <w:t>КАК ДОБРАТЬСЯ ДО САНАТОРИЯ (КУРОРТ) КРАИНКА</w:t>
      </w:r>
    </w:p>
    <w:p w:rsidR="006B2E66" w:rsidRDefault="006B2E66" w:rsidP="006B2E6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Общественным транспортом из г. Москва </w:t>
      </w:r>
      <w:r>
        <w:rPr>
          <w:rFonts w:ascii="Arial" w:hAnsi="Arial" w:cs="Arial"/>
          <w:color w:val="333333"/>
          <w:sz w:val="21"/>
          <w:szCs w:val="21"/>
        </w:rPr>
        <w:t>от автостанции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Новоясеневское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 (станция метро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Новоясеневская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") автобусом "Москва-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Краинка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(ежедневно в 15:30) до санатория (курорта)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Краинка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Общественным транспортом из г. Тула</w:t>
      </w:r>
      <w:r>
        <w:rPr>
          <w:rFonts w:ascii="Arial" w:hAnsi="Arial" w:cs="Arial"/>
          <w:color w:val="333333"/>
          <w:sz w:val="21"/>
          <w:szCs w:val="21"/>
        </w:rPr>
        <w:t> от автовокзала автобусом "Тула-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Краинка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 (ежедневно в 13:00) до санатория (курорта)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Краинка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Общественным транспортом из г. Калуга</w:t>
      </w:r>
      <w:r>
        <w:rPr>
          <w:rFonts w:ascii="Arial" w:hAnsi="Arial" w:cs="Arial"/>
          <w:color w:val="333333"/>
          <w:sz w:val="21"/>
          <w:szCs w:val="21"/>
        </w:rPr>
        <w:t xml:space="preserve"> от автовокзала автобусом "Калуга-Суворов", далее пересадка на пригородный рейс, следующего в любом из направлений: Чекалин,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Староселье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Митин-завод до остановки "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Новая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Черепеть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Краинка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Собственным транспортом из г. Москва</w:t>
      </w:r>
      <w:r>
        <w:rPr>
          <w:rFonts w:ascii="Arial" w:hAnsi="Arial" w:cs="Arial"/>
          <w:color w:val="333333"/>
          <w:sz w:val="21"/>
          <w:szCs w:val="21"/>
        </w:rPr>
        <w:t> через г. Тула и через г. Калуга в направлении г. Суворов, далее через Калугу удобнее добираться с направления "Калуга-Козельск", далее после населенного пункта "Корекозево", минуя поворот на г. Суворов, продолжить движение в сторону г. Козельска, далее повернуть налево в направлении г. Орла, далее следовать через г. Чекалин в направлении г. Суворова до санатория (курорта)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Краинка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  <w:proofErr w:type="gramEnd"/>
    </w:p>
    <w:p w:rsidR="00352430" w:rsidRDefault="00352430"/>
    <w:sectPr w:rsidR="00352430" w:rsidSect="006B2E66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AC"/>
    <w:rsid w:val="00352430"/>
    <w:rsid w:val="006B2E66"/>
    <w:rsid w:val="009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1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06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9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6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4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8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2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6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5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43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2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26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4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8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tulskaya_oblast/d_krainka/ooo_sanatoriy_kurort_krainka/treatment2/" TargetMode="External"/><Relationship Id="rId5" Type="http://schemas.openxmlformats.org/officeDocument/2006/relationships/hyperlink" Target="https://www.profkurort.ru/geo/tulskaya_oblast/d_krainka/ooo_sanatoriy_kurort_krainka/treatment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2021-12-03T07:46:00Z</dcterms:created>
  <dcterms:modified xsi:type="dcterms:W3CDTF">2021-12-03T09:28:00Z</dcterms:modified>
</cp:coreProperties>
</file>