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56" w:rsidRPr="00C62056" w:rsidRDefault="00C62056" w:rsidP="00C62056">
      <w:pPr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C62056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САНАТОРИЙ СОЛОТЧА</w:t>
      </w:r>
    </w:p>
    <w:p w:rsidR="00C62056" w:rsidRPr="00A52F61" w:rsidRDefault="00C62056" w:rsidP="00C6205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Санаторий «Солотча» расположен в 25 км от Рязани, неподалеку от </w:t>
      </w:r>
      <w:proofErr w:type="spellStart"/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Солотчинского</w:t>
      </w:r>
      <w:proofErr w:type="spellEnd"/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монастыря и речки Старица, в окружении мещерских озер и лесов.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Мягкий климат, воздух, наполненный озоном, чистейшая вода источников и озер, нетронутая природа этих мест, словно изначально созданы для благоприятной реабилитации и лечения людей.</w:t>
      </w:r>
    </w:p>
    <w:p w:rsidR="00C62056" w:rsidRPr="00A52F61" w:rsidRDefault="00C62056" w:rsidP="00C6205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Санаторий «Солотча» состоит из двух спальных корпусов разной этажности № 1 и № 2 (5 и 6 этажей), оснащенных лифтами, </w:t>
      </w:r>
      <w:proofErr w:type="gramStart"/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лечебного-диагностического</w:t>
      </w:r>
      <w:proofErr w:type="gramEnd"/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корпуса и здания СПА-центра.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отдыхающих санатория «Солотча» имеется возможность посетить родину Сергея Есенина - село Константиново.</w:t>
      </w:r>
    </w:p>
    <w:p w:rsidR="00C62056" w:rsidRPr="00A52F61" w:rsidRDefault="00C62056" w:rsidP="00C62056">
      <w:pPr>
        <w:spacing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Санаторий «Солотча» по праву считается одной из лучших здравниц Средней полосы России.</w:t>
      </w:r>
    </w:p>
    <w:p w:rsidR="00C62056" w:rsidRPr="00C62056" w:rsidRDefault="00C62056" w:rsidP="00C62056">
      <w:pPr>
        <w:spacing w:after="0" w:line="27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52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Вместимость  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300 мест  </w:t>
      </w:r>
      <w:r w:rsidRPr="00A52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Расчетный час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Заезд с</w:t>
      </w:r>
      <w:r w:rsidRPr="00A52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14:00   Выезд до</w:t>
      </w:r>
      <w:r w:rsidRPr="00A52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12:00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2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приема детей 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принимаются с любого возраста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2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Питание  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Трехразовое питание по системе «шведский» стол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2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Лечебный профиль: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заболевания </w:t>
      </w:r>
      <w:proofErr w:type="gramStart"/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системы;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заболевания опорно-двигательного аппарата;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гинекологические заболевания;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заболевания нервной системы;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заболевания органов дыхания.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205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Перечень необходимых для заезда в санаторий документов можно посмотреть в разделе </w:t>
      </w:r>
      <w:hyperlink r:id="rId5" w:history="1">
        <w:r w:rsidRPr="00C62056">
          <w:rPr>
            <w:rFonts w:ascii="Times New Roman" w:eastAsia="Times New Roman" w:hAnsi="Times New Roman" w:cs="Times New Roman"/>
            <w:color w:val="2D3E52"/>
            <w:sz w:val="21"/>
            <w:szCs w:val="21"/>
            <w:u w:val="single"/>
            <w:lang w:eastAsia="ru-RU"/>
          </w:rPr>
          <w:t>«Памятка».</w:t>
        </w:r>
      </w:hyperlink>
    </w:p>
    <w:p w:rsidR="00C62056" w:rsidRPr="00C62056" w:rsidRDefault="00C62056" w:rsidP="00C62056">
      <w:pPr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C62056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ПРОГРАММЫ ПРЕБЫВАНИЯ В САНАТОРИИ СОЛОТЧА</w:t>
      </w:r>
    </w:p>
    <w:p w:rsidR="00C62056" w:rsidRPr="00C62056" w:rsidRDefault="00A52F61" w:rsidP="00C62056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history="1">
        <w:r w:rsidR="00C62056" w:rsidRPr="00C62056">
          <w:rPr>
            <w:rFonts w:ascii="Times New Roman" w:eastAsia="Times New Roman" w:hAnsi="Times New Roman" w:cs="Times New Roman"/>
            <w:b/>
            <w:color w:val="2D3E52"/>
            <w:sz w:val="28"/>
            <w:szCs w:val="28"/>
            <w:u w:val="single"/>
            <w:lang w:eastAsia="ru-RU"/>
          </w:rPr>
          <w:t>«Общетерапевтическая» программа</w:t>
        </w:r>
      </w:hyperlink>
    </w:p>
    <w:p w:rsidR="00C62056" w:rsidRPr="00A52F61" w:rsidRDefault="00C62056" w:rsidP="00C62056">
      <w:pPr>
        <w:spacing w:after="0" w:line="270" w:lineRule="atLeast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A52F6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Диагностические процедуры:</w:t>
      </w:r>
      <w:r w:rsidRPr="00A52F61">
        <w:rPr>
          <w:rFonts w:ascii="Arial" w:hAnsi="Arial" w:cs="Arial"/>
          <w:color w:val="333333"/>
          <w:sz w:val="24"/>
          <w:szCs w:val="24"/>
        </w:rPr>
        <w:br/>
      </w:r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лабораторные исследования крови и мочи, ЭКГ.</w:t>
      </w:r>
      <w:r w:rsidRPr="00A52F61">
        <w:rPr>
          <w:rFonts w:ascii="Arial" w:hAnsi="Arial" w:cs="Arial"/>
          <w:color w:val="333333"/>
          <w:sz w:val="24"/>
          <w:szCs w:val="24"/>
        </w:rPr>
        <w:br/>
      </w:r>
      <w:r w:rsidRPr="00A52F6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Перечень процедур, которые входят в стоимость путевки.</w:t>
      </w:r>
      <w:r w:rsidRPr="00A52F6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br/>
      </w:r>
      <w:proofErr w:type="gramStart"/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(Внимание!</w:t>
      </w:r>
      <w:proofErr w:type="gramEnd"/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Виды и количество процедур определяются врачом санатория).</w:t>
      </w:r>
      <w:proofErr w:type="gramEnd"/>
      <w:r w:rsidRPr="00A52F61">
        <w:rPr>
          <w:rFonts w:ascii="Arial" w:hAnsi="Arial" w:cs="Arial"/>
          <w:color w:val="333333"/>
          <w:sz w:val="24"/>
          <w:szCs w:val="24"/>
        </w:rPr>
        <w:br/>
      </w:r>
      <w:proofErr w:type="gramStart"/>
      <w:r w:rsidRPr="00A52F6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Консультации</w:t>
      </w:r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 терапевта, кардиолога, гинеколога, невропатолога, мануального терапевта; </w:t>
      </w:r>
      <w:r w:rsidRPr="00A52F6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водолечебница </w:t>
      </w:r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- ванны, подводный душ-массаж, вихревые ванны для конечностей; </w:t>
      </w:r>
      <w:r w:rsidRPr="00A52F6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физиотерапия</w:t>
      </w:r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 - электросветолечение, импульсные токи, </w:t>
      </w:r>
      <w:proofErr w:type="spellStart"/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фонофорез</w:t>
      </w:r>
      <w:proofErr w:type="spellEnd"/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, электросон, </w:t>
      </w:r>
      <w:proofErr w:type="spellStart"/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трансцеребральная</w:t>
      </w:r>
      <w:proofErr w:type="spellEnd"/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электроаналгезия</w:t>
      </w:r>
      <w:proofErr w:type="spellEnd"/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; </w:t>
      </w:r>
      <w:proofErr w:type="spellStart"/>
      <w:r w:rsidRPr="00A52F6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парафино-озоктеритовое</w:t>
      </w:r>
      <w:proofErr w:type="spellEnd"/>
      <w:r w:rsidRPr="00A52F6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лечение; лечебный массаж; ингаляторий; фитотерапия; лечебные души - </w:t>
      </w:r>
      <w:r w:rsidRPr="00A52F61">
        <w:rPr>
          <w:rFonts w:ascii="Arial" w:hAnsi="Arial" w:cs="Arial"/>
          <w:color w:val="333333"/>
          <w:sz w:val="24"/>
          <w:szCs w:val="24"/>
          <w:shd w:val="clear" w:color="auto" w:fill="FFFFFF"/>
        </w:rPr>
        <w:t>Виши, Шарко, циркулярный, швейцарский, контрастный; </w:t>
      </w:r>
      <w:r w:rsidRPr="00A52F6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вытяжение позвоночника; мониторная очистка кишечника; ЛФК; </w:t>
      </w:r>
      <w:proofErr w:type="spellStart"/>
      <w:r w:rsidRPr="00A52F6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климатолечение</w:t>
      </w:r>
      <w:proofErr w:type="spellEnd"/>
      <w:r w:rsidRPr="00A52F6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; диетотерапия.</w:t>
      </w:r>
      <w:proofErr w:type="gramEnd"/>
    </w:p>
    <w:p w:rsidR="00C62056" w:rsidRPr="00C62056" w:rsidRDefault="00C62056" w:rsidP="00C62056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C62056">
          <w:rPr>
            <w:rFonts w:ascii="Times New Roman" w:eastAsia="Times New Roman" w:hAnsi="Times New Roman" w:cs="Times New Roman"/>
            <w:b/>
            <w:color w:val="2D3E52"/>
            <w:sz w:val="28"/>
            <w:szCs w:val="28"/>
            <w:u w:val="single"/>
            <w:lang w:eastAsia="ru-RU"/>
          </w:rPr>
          <w:t>Лечебная база</w:t>
        </w:r>
      </w:hyperlink>
    </w:p>
    <w:p w:rsidR="00C62056" w:rsidRPr="00C62056" w:rsidRDefault="00C62056" w:rsidP="00C62056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диагностические процедуры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 лабораторная диагностика; функциональная диагностика (электрокардиография); эндоскопическая диагностика; ультразвуковая диагностика;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физиотерапия -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электро-светолечение, импульсные токи,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фонофорез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 электросон,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трансцеребральная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электроаналгезия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теплолечение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- парафин-озокерит;</w:t>
      </w:r>
      <w:r>
        <w:rPr>
          <w:rFonts w:ascii="Arial" w:hAnsi="Arial" w:cs="Arial"/>
          <w:color w:val="333333"/>
          <w:sz w:val="23"/>
          <w:szCs w:val="23"/>
        </w:rPr>
        <w:t xml:space="preserve"> 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лечебный массаж;</w:t>
      </w:r>
      <w:r>
        <w:rPr>
          <w:rFonts w:ascii="Arial" w:hAnsi="Arial" w:cs="Arial"/>
          <w:color w:val="333333"/>
          <w:sz w:val="23"/>
          <w:szCs w:val="23"/>
        </w:rPr>
        <w:t xml:space="preserve"> 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ингаляторий;</w:t>
      </w:r>
      <w:r>
        <w:rPr>
          <w:rFonts w:ascii="Arial" w:hAnsi="Arial" w:cs="Arial"/>
          <w:color w:val="333333"/>
          <w:sz w:val="23"/>
          <w:szCs w:val="23"/>
        </w:rPr>
        <w:t xml:space="preserve"> 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фитотерапии;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озонотерапия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 лечебные души -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Виши, Шарко, циркулярный, швейцарский, контрастный;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пассивное вытяжение позвоночника;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гидромониторная очистка кишечника;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br/>
        <w:t>кислородный коктейль;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ЛФК;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SPA-бассейн с каскадом и противотоком;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климатотерапия.</w:t>
      </w:r>
      <w:proofErr w:type="gramEnd"/>
      <w:r w:rsidRPr="00C6205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hyperlink r:id="rId8" w:history="1">
        <w:r w:rsidRPr="00C62056">
          <w:rPr>
            <w:rFonts w:ascii="Times New Roman" w:eastAsia="Times New Roman" w:hAnsi="Times New Roman" w:cs="Times New Roman"/>
            <w:b/>
            <w:color w:val="2D3E52"/>
            <w:sz w:val="28"/>
            <w:szCs w:val="28"/>
            <w:u w:val="single"/>
            <w:lang w:eastAsia="ru-RU"/>
          </w:rPr>
          <w:t>Принимающие врачи</w:t>
        </w:r>
      </w:hyperlink>
    </w:p>
    <w:p w:rsidR="00C62056" w:rsidRPr="00C62056" w:rsidRDefault="00C62056" w:rsidP="00C62056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056">
        <w:rPr>
          <w:rFonts w:ascii="Arial" w:hAnsi="Arial" w:cs="Arial"/>
          <w:color w:val="333333"/>
          <w:sz w:val="24"/>
          <w:szCs w:val="24"/>
          <w:shd w:val="clear" w:color="auto" w:fill="FFFFFF"/>
        </w:rPr>
        <w:t>терапевт;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C62056">
        <w:rPr>
          <w:rFonts w:ascii="Arial" w:hAnsi="Arial" w:cs="Arial"/>
          <w:color w:val="333333"/>
          <w:sz w:val="24"/>
          <w:szCs w:val="24"/>
          <w:shd w:val="clear" w:color="auto" w:fill="FFFFFF"/>
        </w:rPr>
        <w:t>кардиолог;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C62056">
        <w:rPr>
          <w:rFonts w:ascii="Arial" w:hAnsi="Arial" w:cs="Arial"/>
          <w:color w:val="333333"/>
          <w:sz w:val="24"/>
          <w:szCs w:val="24"/>
          <w:shd w:val="clear" w:color="auto" w:fill="FFFFFF"/>
        </w:rPr>
        <w:t>невропатолог;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C62056">
        <w:rPr>
          <w:rFonts w:ascii="Arial" w:hAnsi="Arial" w:cs="Arial"/>
          <w:color w:val="333333"/>
          <w:sz w:val="24"/>
          <w:szCs w:val="24"/>
          <w:shd w:val="clear" w:color="auto" w:fill="FFFFFF"/>
        </w:rPr>
        <w:t>гинеколог;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C62056">
        <w:rPr>
          <w:rFonts w:ascii="Arial" w:hAnsi="Arial" w:cs="Arial"/>
          <w:color w:val="333333"/>
          <w:sz w:val="24"/>
          <w:szCs w:val="24"/>
          <w:shd w:val="clear" w:color="auto" w:fill="FFFFFF"/>
        </w:rPr>
        <w:t>врач мануальной терапии;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C62056">
        <w:rPr>
          <w:rFonts w:ascii="Arial" w:hAnsi="Arial" w:cs="Arial"/>
          <w:color w:val="333333"/>
          <w:sz w:val="24"/>
          <w:szCs w:val="24"/>
          <w:shd w:val="clear" w:color="auto" w:fill="FFFFFF"/>
        </w:rPr>
        <w:t>педиатр.</w:t>
      </w:r>
    </w:p>
    <w:p w:rsidR="00C62056" w:rsidRDefault="00C62056" w:rsidP="00C62056">
      <w:pPr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</w:p>
    <w:p w:rsidR="00C62056" w:rsidRPr="00C62056" w:rsidRDefault="00C62056" w:rsidP="00C62056">
      <w:pPr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C62056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ДОСТУПНЫЙ СЕРВИС</w:t>
      </w:r>
    </w:p>
    <w:p w:rsidR="00C62056" w:rsidRPr="00C62056" w:rsidRDefault="00C62056" w:rsidP="00C62056">
      <w:pPr>
        <w:shd w:val="clear" w:color="auto" w:fill="F9F8F8"/>
        <w:spacing w:after="150" w:line="4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Теннис настольный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Салон красоты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Банкетный 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2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Бассейн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Спортзал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Водоём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Гардероб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площадка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Конференц-зал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Косметический салон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 продуктовый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для шашлыков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Автостоянка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Прокат инвентаря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Сауна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Солярий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Тренажёрный зал</w:t>
      </w:r>
    </w:p>
    <w:p w:rsidR="00C62056" w:rsidRPr="00C62056" w:rsidRDefault="00C62056" w:rsidP="00C62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Пляж</w:t>
      </w:r>
    </w:p>
    <w:p w:rsidR="00C62056" w:rsidRPr="00C62056" w:rsidRDefault="00C62056" w:rsidP="00C62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0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2056" w:rsidRPr="00C62056" w:rsidRDefault="00C62056" w:rsidP="00C62056">
      <w:pPr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C62056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КАК ДОБРАТЬСЯ ДО САНАТОРИЯ СОЛОТЧА</w:t>
      </w:r>
    </w:p>
    <w:p w:rsidR="00C62056" w:rsidRPr="00A52F61" w:rsidRDefault="00C62056" w:rsidP="00C62056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 железнодорожного вокзала 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Рязани, далее на такси до санатория;</w:t>
      </w:r>
      <w:r w:rsidRPr="00A52F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на личном автомобиле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г. Рязань по дороге в сторону г. </w:t>
      </w:r>
      <w:proofErr w:type="spellStart"/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</w:t>
      </w:r>
      <w:proofErr w:type="spellEnd"/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реки поворот налево в сторону пос. Поляны, далее до пос. Солотча, до санатория.</w:t>
      </w:r>
    </w:p>
    <w:p w:rsidR="00C62056" w:rsidRPr="00A52F61" w:rsidRDefault="00C62056" w:rsidP="00C62056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A52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пос. Солотча, г. Рязань, ул. Почтовая, д. 4, 390021</w:t>
      </w:r>
      <w:bookmarkStart w:id="0" w:name="_GoBack"/>
      <w:bookmarkEnd w:id="0"/>
    </w:p>
    <w:p w:rsidR="00C9477C" w:rsidRPr="00A52F61" w:rsidRDefault="00C9477C">
      <w:pPr>
        <w:rPr>
          <w:sz w:val="24"/>
          <w:szCs w:val="24"/>
        </w:rPr>
      </w:pPr>
    </w:p>
    <w:sectPr w:rsidR="00C9477C" w:rsidRPr="00A52F61" w:rsidSect="00C6205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56"/>
    <w:rsid w:val="00A52F61"/>
    <w:rsid w:val="00C62056"/>
    <w:rsid w:val="00C9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20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20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20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20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20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20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6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4009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180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57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330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997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6067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861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443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3799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591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092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0663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343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8124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390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822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845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06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2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635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257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461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118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fkurort.ru/geo/ryazanskaya_oblast/posyelok_solotcha/solotcha/treatment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ofkurort.ru/geo/ryazanskaya_oblast/posyelok_solotcha/solotcha/treatment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fkurort.ru/geo/ryazanskaya_oblast/posyelok_solotcha/solotcha/treatment0/" TargetMode="External"/><Relationship Id="rId5" Type="http://schemas.openxmlformats.org/officeDocument/2006/relationships/hyperlink" Target="https://www.profkurort.ru/geo/ryazanskaya_oblast/posyelok_solotcha/solotcha/not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2021-12-03T09:38:00Z</dcterms:created>
  <dcterms:modified xsi:type="dcterms:W3CDTF">2021-12-03T09:50:00Z</dcterms:modified>
</cp:coreProperties>
</file>