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09AECC21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4343E" w:rsidRPr="0064343E">
        <w:rPr>
          <w:sz w:val="28"/>
          <w:u w:val="single"/>
        </w:rPr>
        <w:t>13.03.2023-19.03.2023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6C38270" w14:textId="77777777" w:rsidR="00797662" w:rsidRDefault="00797662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797662">
        <w:rPr>
          <w:rFonts w:eastAsiaTheme="majorEastAsia"/>
          <w:b/>
          <w:bCs/>
          <w:color w:val="000000"/>
          <w:sz w:val="28"/>
          <w:szCs w:val="28"/>
        </w:rPr>
        <w:t>Сердце отдают детям: в Москве назвали имена лучших педагогов дополнительного образования</w:t>
      </w:r>
    </w:p>
    <w:p w14:paraId="0B9A6BE8" w14:textId="29BFA534" w:rsidR="00CA4694" w:rsidRPr="00CA4694" w:rsidRDefault="006503DD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</w:t>
      </w:r>
      <w:r w:rsidR="00797662">
        <w:rPr>
          <w:rFonts w:eastAsiaTheme="majorEastAsia"/>
          <w:i/>
          <w:iCs/>
          <w:color w:val="000000"/>
          <w:sz w:val="28"/>
          <w:szCs w:val="28"/>
        </w:rPr>
        <w:t>9</w:t>
      </w:r>
      <w:r w:rsidR="008228B6">
        <w:rPr>
          <w:rFonts w:eastAsiaTheme="majorEastAsia"/>
          <w:i/>
          <w:iCs/>
          <w:color w:val="000000"/>
          <w:sz w:val="28"/>
          <w:szCs w:val="28"/>
        </w:rPr>
        <w:t xml:space="preserve"> марта</w:t>
      </w:r>
    </w:p>
    <w:bookmarkEnd w:id="0"/>
    <w:p w14:paraId="79F0C98C" w14:textId="2E579887" w:rsidR="006503DD" w:rsidRDefault="00797662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797662">
        <w:rPr>
          <w:rFonts w:eastAsiaTheme="majorEastAsia"/>
          <w:color w:val="000000"/>
          <w:sz w:val="28"/>
          <w:szCs w:val="28"/>
        </w:rPr>
        <w:t>За звание лучшего боролись педагоги художественного, естественно-научного, туристско-краеведческого, физкультурно-спортивного, социально-гуманитарного направлений, а также специалисты, работающие с детьми с ОВЗ и инвалидностью.</w:t>
      </w:r>
    </w:p>
    <w:p w14:paraId="40F3F393" w14:textId="0514D24E" w:rsidR="006503DD" w:rsidRDefault="00797662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7647DC">
          <w:rPr>
            <w:rStyle w:val="a4"/>
            <w:sz w:val="28"/>
            <w:szCs w:val="28"/>
          </w:rPr>
          <w:t>https://ug.ru/serdcze-otdayut-detyam-v-moskve-nazvali-imena-luchshih-pedagogov-dopolnitelnogo-obrazovaniya/</w:t>
        </w:r>
      </w:hyperlink>
    </w:p>
    <w:p w14:paraId="21BD97D7" w14:textId="1FDB6692" w:rsidR="00797662" w:rsidRDefault="00797662" w:rsidP="00CA4694">
      <w:pPr>
        <w:ind w:firstLine="709"/>
        <w:jc w:val="both"/>
        <w:rPr>
          <w:sz w:val="28"/>
          <w:szCs w:val="28"/>
        </w:rPr>
      </w:pPr>
    </w:p>
    <w:p w14:paraId="3EFAA0B8" w14:textId="7B1A0A42" w:rsidR="00797662" w:rsidRPr="00797662" w:rsidRDefault="00797662" w:rsidP="00CA4694">
      <w:pPr>
        <w:ind w:firstLine="709"/>
        <w:jc w:val="both"/>
        <w:rPr>
          <w:b/>
          <w:bCs/>
          <w:sz w:val="28"/>
          <w:szCs w:val="28"/>
        </w:rPr>
      </w:pPr>
      <w:r w:rsidRPr="00797662">
        <w:rPr>
          <w:b/>
          <w:bCs/>
          <w:sz w:val="28"/>
          <w:szCs w:val="28"/>
        </w:rPr>
        <w:t>В России ежегодно будут вручать 1250 премий лучшим учителям</w:t>
      </w:r>
    </w:p>
    <w:p w14:paraId="31086D14" w14:textId="66CC95DF" w:rsidR="00797662" w:rsidRPr="00797662" w:rsidRDefault="00797662" w:rsidP="00CA4694">
      <w:pPr>
        <w:ind w:firstLine="709"/>
        <w:jc w:val="both"/>
        <w:rPr>
          <w:i/>
          <w:iCs/>
          <w:sz w:val="28"/>
          <w:szCs w:val="28"/>
        </w:rPr>
      </w:pPr>
      <w:r w:rsidRPr="00797662">
        <w:rPr>
          <w:i/>
          <w:iCs/>
          <w:sz w:val="28"/>
          <w:szCs w:val="28"/>
        </w:rPr>
        <w:t>19 марта</w:t>
      </w:r>
    </w:p>
    <w:p w14:paraId="519E84A5" w14:textId="09A92A0E" w:rsidR="00797662" w:rsidRPr="00797662" w:rsidRDefault="00797662" w:rsidP="00CA4694">
      <w:pPr>
        <w:ind w:firstLine="709"/>
        <w:jc w:val="both"/>
        <w:rPr>
          <w:sz w:val="28"/>
          <w:szCs w:val="28"/>
        </w:rPr>
      </w:pPr>
      <w:r w:rsidRPr="00797662">
        <w:rPr>
          <w:sz w:val="28"/>
          <w:szCs w:val="28"/>
        </w:rPr>
        <w:t>По поручению президента Владимира Путина правительство РФ приняло решение увеличить число премий, которые вручаются лучшим учителям за достижения в педагогической деятельности. Теперь их будут получать 1250 человек, ранее присуждалось 1 тыс. премий. Соответствующее постановление подписал председатель правительства Михаил Мишустин, сообщается на сайте кабинета министров.</w:t>
      </w:r>
    </w:p>
    <w:p w14:paraId="39BF166E" w14:textId="732D68D0" w:rsidR="00797662" w:rsidRDefault="00797662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797662">
          <w:rPr>
            <w:rStyle w:val="a4"/>
            <w:sz w:val="28"/>
            <w:szCs w:val="28"/>
          </w:rPr>
          <w:t>https://ug.ru/v-rossii-ezhegodno-budut-vruchat-1250-premij-luchshim-uchitelyam/</w:t>
        </w:r>
      </w:hyperlink>
    </w:p>
    <w:p w14:paraId="301AF2B8" w14:textId="14DE39C3" w:rsidR="00797662" w:rsidRDefault="00797662" w:rsidP="00CA4694">
      <w:pPr>
        <w:ind w:firstLine="709"/>
        <w:jc w:val="both"/>
        <w:rPr>
          <w:sz w:val="28"/>
          <w:szCs w:val="28"/>
        </w:rPr>
      </w:pPr>
    </w:p>
    <w:p w14:paraId="2C5ABB2B" w14:textId="77777777" w:rsidR="00797662" w:rsidRPr="00797662" w:rsidRDefault="00797662" w:rsidP="00CA4694">
      <w:pPr>
        <w:ind w:firstLine="709"/>
        <w:jc w:val="both"/>
        <w:rPr>
          <w:sz w:val="28"/>
          <w:szCs w:val="28"/>
        </w:rPr>
      </w:pPr>
    </w:p>
    <w:p w14:paraId="264C7547" w14:textId="77777777" w:rsidR="00797662" w:rsidRPr="00797662" w:rsidRDefault="00797662" w:rsidP="00CA4694">
      <w:pPr>
        <w:ind w:firstLine="709"/>
        <w:jc w:val="both"/>
        <w:rPr>
          <w:sz w:val="32"/>
          <w:szCs w:val="32"/>
        </w:rPr>
      </w:pPr>
    </w:p>
    <w:p w14:paraId="29E72003" w14:textId="77777777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16D8" w14:textId="77777777" w:rsidR="004D1D5B" w:rsidRDefault="004D1D5B" w:rsidP="00AA238A">
      <w:r>
        <w:separator/>
      </w:r>
    </w:p>
  </w:endnote>
  <w:endnote w:type="continuationSeparator" w:id="0">
    <w:p w14:paraId="393F8FE3" w14:textId="77777777" w:rsidR="004D1D5B" w:rsidRDefault="004D1D5B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2284" w14:textId="77777777" w:rsidR="004D1D5B" w:rsidRDefault="004D1D5B" w:rsidP="00AA238A">
      <w:r>
        <w:separator/>
      </w:r>
    </w:p>
  </w:footnote>
  <w:footnote w:type="continuationSeparator" w:id="0">
    <w:p w14:paraId="350C1B8D" w14:textId="77777777" w:rsidR="004D1D5B" w:rsidRDefault="004D1D5B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serdcze-otdayut-detyam-v-moskve-nazvali-imena-luchshih-pedagogov-dopolnitelnogo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v-rossii-ezhegodno-budut-vruchat-1250-premij-luchshim-uchitel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380</cp:revision>
  <dcterms:created xsi:type="dcterms:W3CDTF">2019-03-14T10:15:00Z</dcterms:created>
  <dcterms:modified xsi:type="dcterms:W3CDTF">2023-03-20T09:57:00Z</dcterms:modified>
</cp:coreProperties>
</file>