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FB" w:rsidRPr="00503BAE" w:rsidRDefault="00043CFB" w:rsidP="00043CFB">
      <w:pPr>
        <w:pStyle w:val="21"/>
        <w:spacing w:line="240" w:lineRule="auto"/>
        <w:rPr>
          <w:i/>
        </w:rPr>
      </w:pPr>
      <w:r w:rsidRPr="00503BAE">
        <w:rPr>
          <w:i/>
        </w:rPr>
        <w:t xml:space="preserve">Информация по летней </w:t>
      </w:r>
    </w:p>
    <w:p w:rsidR="00043CFB" w:rsidRPr="00503BAE" w:rsidRDefault="00043CFB" w:rsidP="00043CFB">
      <w:pPr>
        <w:pStyle w:val="21"/>
        <w:spacing w:line="240" w:lineRule="auto"/>
        <w:rPr>
          <w:i/>
        </w:rPr>
      </w:pPr>
      <w:proofErr w:type="gramStart"/>
      <w:r w:rsidRPr="00503BAE">
        <w:rPr>
          <w:i/>
        </w:rPr>
        <w:t>оздоровительной</w:t>
      </w:r>
      <w:proofErr w:type="gramEnd"/>
      <w:r w:rsidRPr="00503BAE">
        <w:rPr>
          <w:i/>
        </w:rPr>
        <w:t xml:space="preserve"> кампании</w:t>
      </w:r>
    </w:p>
    <w:p w:rsidR="00043CFB" w:rsidRDefault="00043CFB" w:rsidP="00043CFB">
      <w:pPr>
        <w:pStyle w:val="a3"/>
        <w:jc w:val="right"/>
      </w:pPr>
      <w:r>
        <w:rPr>
          <w:rFonts w:ascii="Times New Roman" w:eastAsia="Times New Roman" w:hAnsi="Times New Roman" w:cs="Times New Roman"/>
          <w:sz w:val="24"/>
          <w:szCs w:val="20"/>
          <w:lang w:eastAsia="ru-RU"/>
        </w:rPr>
        <w:t xml:space="preserve">          </w:t>
      </w:r>
    </w:p>
    <w:p w:rsidR="00043CFB" w:rsidRDefault="00043CFB" w:rsidP="00043CFB">
      <w:pPr>
        <w:pStyle w:val="21"/>
        <w:spacing w:line="240" w:lineRule="auto"/>
      </w:pPr>
      <w:r>
        <w:t xml:space="preserve">                                                            </w:t>
      </w:r>
    </w:p>
    <w:p w:rsidR="00043CFB" w:rsidRDefault="00043CFB" w:rsidP="00043CFB">
      <w:pPr>
        <w:ind w:firstLine="709"/>
        <w:jc w:val="both"/>
      </w:pPr>
      <w:r>
        <w:t xml:space="preserve">Управление образования Администрации </w:t>
      </w:r>
      <w:proofErr w:type="spellStart"/>
      <w:r>
        <w:t>Сысертского</w:t>
      </w:r>
      <w:proofErr w:type="spellEnd"/>
      <w:r>
        <w:t xml:space="preserve"> городского округа информирует жителей округа, что на территории </w:t>
      </w:r>
      <w:proofErr w:type="spellStart"/>
      <w:r>
        <w:t>Сысертского</w:t>
      </w:r>
      <w:proofErr w:type="spellEnd"/>
      <w:r>
        <w:t xml:space="preserve"> городского округа</w:t>
      </w:r>
      <w:r>
        <w:rPr>
          <w:b/>
        </w:rPr>
        <w:t xml:space="preserve"> с 15 марта 2016 года начинается</w:t>
      </w:r>
      <w:r>
        <w:t xml:space="preserve"> прием заявлений от родителей (законных представителей) в детские загородные лагеря и детские санатории, в лагеря</w:t>
      </w:r>
      <w:r w:rsidRPr="00600348">
        <w:t xml:space="preserve"> с дневным пребыванием</w:t>
      </w:r>
      <w:r>
        <w:t>.</w:t>
      </w:r>
    </w:p>
    <w:p w:rsidR="00043CFB" w:rsidRDefault="00043CFB" w:rsidP="00043CFB">
      <w:pPr>
        <w:ind w:firstLine="709"/>
        <w:jc w:val="both"/>
      </w:pPr>
      <w:r>
        <w:t xml:space="preserve">Всего </w:t>
      </w:r>
      <w:proofErr w:type="gramStart"/>
      <w:r>
        <w:t>в  2016</w:t>
      </w:r>
      <w:proofErr w:type="gramEnd"/>
      <w:r>
        <w:t xml:space="preserve"> г.   </w:t>
      </w:r>
      <w:proofErr w:type="gramStart"/>
      <w:r>
        <w:t>планируется</w:t>
      </w:r>
      <w:proofErr w:type="gramEnd"/>
      <w:r>
        <w:t xml:space="preserve"> оздоровить 1705 детей в лагерях с дневным пребыванием, из них 1505 человек в 1 смену, 200 – во 2 смену, 200 детей поправят своё здоровье в санаториях и санаторных оздоровительных лагерях круглогодичного действия в Свердловской области, 40 -  на побережье Чёрного моря в рамках проекта «Поезд Здоровья», 250 детей отдохнут в загородных детских оздоровительных лагерях Свердловской области.</w:t>
      </w:r>
    </w:p>
    <w:p w:rsidR="00043CFB" w:rsidRDefault="00043CFB" w:rsidP="00043CFB">
      <w:pPr>
        <w:ind w:firstLine="709"/>
        <w:jc w:val="both"/>
      </w:pPr>
      <w:r>
        <w:t xml:space="preserve">На территории СГО будет работать 23 детских площадки, организованных на базе школ, а также на базе МКОУ ДЮСШ, МАОУ ДЮСШ дзюдо «Мастер –Динамо», МАОУ ЦВР.   Стоимость пребывания ребёнка в данном лагере составляет 2892,00 рубля.  </w:t>
      </w:r>
    </w:p>
    <w:p w:rsidR="00043CFB" w:rsidRDefault="00043CFB" w:rsidP="00043CFB">
      <w:pPr>
        <w:ind w:firstLine="709"/>
        <w:jc w:val="both"/>
      </w:pPr>
      <w:r>
        <w:t xml:space="preserve">Кроме лагерей с дневным пребыванием будет организована работа лагерей труда и отдыха в 22 общеобразовательных организациях для учащихся </w:t>
      </w:r>
      <w:r w:rsidRPr="00AC6B63">
        <w:t>с 14</w:t>
      </w:r>
      <w:r>
        <w:t xml:space="preserve"> лет.</w:t>
      </w:r>
    </w:p>
    <w:p w:rsidR="00043CFB" w:rsidRDefault="00043CFB" w:rsidP="00043CFB">
      <w:pPr>
        <w:ind w:firstLine="709"/>
        <w:jc w:val="both"/>
      </w:pPr>
      <w:r>
        <w:t>Название загородных лагерей и санаториев и стоимость путёвок в загородные лагеря будет известно после проведения закупок на приобретение путевок - ориентировочно в мае 2016 года. В подчинении Администрации СГО загородных лагерей и санаториев нет.</w:t>
      </w:r>
    </w:p>
    <w:p w:rsidR="00043CFB" w:rsidRDefault="00043CFB" w:rsidP="00043CFB">
      <w:pPr>
        <w:ind w:firstLine="709"/>
        <w:jc w:val="both"/>
      </w:pPr>
      <w:proofErr w:type="spellStart"/>
      <w:r>
        <w:t>Сысертский</w:t>
      </w:r>
      <w:proofErr w:type="spellEnd"/>
      <w:r>
        <w:t xml:space="preserve"> ГО также будет принимать участие в областном проекте «Поезд Здоровья», в рамках которого дети имеют возможность получить оздоровление на побережье Черного моря. Родители </w:t>
      </w:r>
      <w:proofErr w:type="gramStart"/>
      <w:r>
        <w:t>оплачивают  проезд</w:t>
      </w:r>
      <w:proofErr w:type="gramEnd"/>
      <w:r>
        <w:t xml:space="preserve"> дороги (Ж/Д). Даты заездов участников «поезда Здоровья»:</w:t>
      </w:r>
    </w:p>
    <w:p w:rsidR="00043CFB" w:rsidRDefault="00043CFB" w:rsidP="00043CFB">
      <w:pPr>
        <w:ind w:firstLine="709"/>
        <w:jc w:val="both"/>
      </w:pPr>
      <w:r>
        <w:t>04.06.2016г.-24.06.2016г.</w:t>
      </w:r>
    </w:p>
    <w:p w:rsidR="00043CFB" w:rsidRDefault="00043CFB" w:rsidP="00043CFB">
      <w:pPr>
        <w:ind w:firstLine="709"/>
        <w:jc w:val="both"/>
      </w:pPr>
      <w:r>
        <w:t>14.07.2016г.-03.08.2016г.</w:t>
      </w:r>
    </w:p>
    <w:p w:rsidR="00043CFB" w:rsidRDefault="00043CFB" w:rsidP="00043CFB">
      <w:pPr>
        <w:shd w:val="clear" w:color="auto" w:fill="FFFFFF"/>
        <w:tabs>
          <w:tab w:val="left" w:pos="1138"/>
          <w:tab w:val="left" w:pos="2203"/>
          <w:tab w:val="left" w:pos="3960"/>
          <w:tab w:val="left" w:pos="4642"/>
          <w:tab w:val="left" w:pos="8582"/>
        </w:tabs>
        <w:ind w:firstLine="709"/>
        <w:jc w:val="both"/>
      </w:pPr>
      <w:r>
        <w:t>Р</w:t>
      </w:r>
      <w:r w:rsidRPr="00DB2E12">
        <w:t>одител</w:t>
      </w:r>
      <w:r>
        <w:t>ям</w:t>
      </w:r>
      <w:r w:rsidRPr="00DB2E12">
        <w:t xml:space="preserve"> (законны</w:t>
      </w:r>
      <w:r>
        <w:t>м</w:t>
      </w:r>
      <w:r w:rsidRPr="00DB2E12">
        <w:t xml:space="preserve"> представител</w:t>
      </w:r>
      <w:r>
        <w:t>ям</w:t>
      </w:r>
      <w:r w:rsidRPr="00DB2E12">
        <w:t xml:space="preserve">) несовершеннолетних детей </w:t>
      </w:r>
      <w:r w:rsidRPr="008C09BF">
        <w:rPr>
          <w:b/>
        </w:rPr>
        <w:t>в возрасте         от 6 лет 6 месяцев до 17 лет</w:t>
      </w:r>
      <w:r w:rsidRPr="00DB2E12">
        <w:t xml:space="preserve"> (включительно), желающи</w:t>
      </w:r>
      <w:r>
        <w:t>м</w:t>
      </w:r>
      <w:r w:rsidRPr="00DB2E12">
        <w:t xml:space="preserve"> </w:t>
      </w:r>
      <w:r>
        <w:t xml:space="preserve">(получить) </w:t>
      </w:r>
      <w:r w:rsidRPr="00DB2E12">
        <w:t>приобрести ребенку путевку на отдых и оздоровление в санаторий и санаторно-оздоровительный лагерь круглогодичного действия, в загородный стационарный оздоровительный лагерь</w:t>
      </w:r>
      <w:r>
        <w:t xml:space="preserve">, необходимо обратиться в Управление образования Администрации </w:t>
      </w:r>
      <w:proofErr w:type="spellStart"/>
      <w:r>
        <w:t>Сысертского</w:t>
      </w:r>
      <w:proofErr w:type="spellEnd"/>
      <w:r>
        <w:t xml:space="preserve"> городского округа или Многофункциональный центр(МФЦ);  в лагеря</w:t>
      </w:r>
      <w:r w:rsidRPr="00600348">
        <w:t xml:space="preserve"> с дневным пребыванием</w:t>
      </w:r>
      <w:r>
        <w:t xml:space="preserve"> - в муниципальные общеобразовательные организации.</w:t>
      </w:r>
    </w:p>
    <w:p w:rsidR="00043CFB" w:rsidRPr="0037647C" w:rsidRDefault="00043CFB" w:rsidP="00043CFB">
      <w:pPr>
        <w:shd w:val="clear" w:color="auto" w:fill="FFFFFF"/>
        <w:tabs>
          <w:tab w:val="left" w:pos="1138"/>
          <w:tab w:val="left" w:pos="2203"/>
          <w:tab w:val="left" w:pos="3960"/>
          <w:tab w:val="left" w:pos="4642"/>
          <w:tab w:val="left" w:pos="8582"/>
        </w:tabs>
        <w:ind w:firstLine="706"/>
        <w:jc w:val="both"/>
      </w:pPr>
      <w:r w:rsidRPr="0037647C">
        <w:t>Заявитель имеет право на получение путевки в лагерь с дневным</w:t>
      </w:r>
      <w:r>
        <w:t xml:space="preserve"> </w:t>
      </w:r>
      <w:r w:rsidRPr="0037647C">
        <w:br/>
      </w:r>
      <w:r>
        <w:rPr>
          <w:spacing w:val="-2"/>
        </w:rPr>
        <w:t>пребыванием, в загородную организацию отдыха и оздоровления детей</w:t>
      </w:r>
      <w:r w:rsidRPr="0037647C">
        <w:t xml:space="preserve"> на следующих условиях:</w:t>
      </w:r>
    </w:p>
    <w:p w:rsidR="00043CFB" w:rsidRPr="0037647C" w:rsidRDefault="00043CFB" w:rsidP="00043CFB">
      <w:pPr>
        <w:shd w:val="clear" w:color="auto" w:fill="FFFFFF"/>
        <w:ind w:firstLine="706"/>
        <w:jc w:val="both"/>
      </w:pPr>
      <w:r>
        <w:t xml:space="preserve">- </w:t>
      </w:r>
      <w:r w:rsidRPr="0037647C">
        <w:t>без оплаты - в детские санатории и санаторно-оздоровительные лагеря круглогодичного действия для детей всех категорий, имеющих заключение учреждения здравоохранения о наличии медицинских показаний для санаторно-курортного лечения;</w:t>
      </w:r>
    </w:p>
    <w:p w:rsidR="00043CFB" w:rsidRPr="00EC2646" w:rsidRDefault="00043CFB" w:rsidP="00043CFB">
      <w:pPr>
        <w:shd w:val="clear" w:color="auto" w:fill="FFFFFF"/>
        <w:ind w:firstLine="706"/>
        <w:jc w:val="both"/>
        <w:rPr>
          <w:color w:val="000000"/>
        </w:rPr>
      </w:pPr>
      <w:r>
        <w:t xml:space="preserve">- </w:t>
      </w:r>
      <w:r w:rsidRPr="00EC2646">
        <w:rPr>
          <w:color w:val="000000"/>
        </w:rPr>
        <w:t>без оплаты - в оздоровительные лагеря с дневным пребыванием детей, в загородные стационарные детские оздоровительные лагеря для детей следующих категорий: детей, оставшихся без попечения родителей, детей, вернувшихся из воспитательных колоний и специальных учреждений закрытого типа, детей из многодетных семей, детей безработных родителей, детей, получающих пенсию по случаю потери кормильца, детей работников организаций всех форм собственности, совокупный доход семьи которых ниже прожиточного минимума, установленного в Свердловской области;</w:t>
      </w:r>
    </w:p>
    <w:p w:rsidR="00043CFB" w:rsidRPr="00EC2646" w:rsidRDefault="00043CFB" w:rsidP="00043CFB">
      <w:pPr>
        <w:shd w:val="clear" w:color="auto" w:fill="FFFFFF"/>
        <w:ind w:firstLine="706"/>
        <w:jc w:val="both"/>
        <w:rPr>
          <w:color w:val="000000"/>
        </w:rPr>
      </w:pPr>
      <w:r w:rsidRPr="00EC2646">
        <w:rPr>
          <w:color w:val="000000"/>
        </w:rPr>
        <w:lastRenderedPageBreak/>
        <w:t>- на условиях частичной оплаты (10 процентов средней стоимости путевки) - в оздоровительные лагеря с дневным пребыванием детей, в загородные стационарные детские оздоровительные лагеря для детей, не указанных в третьем абзаце настоящего пункта, родители, которых работают в государственных и муниципальных учреждениях;</w:t>
      </w:r>
    </w:p>
    <w:p w:rsidR="00043CFB" w:rsidRPr="00EC2646" w:rsidRDefault="00043CFB" w:rsidP="00043CFB">
      <w:pPr>
        <w:shd w:val="clear" w:color="auto" w:fill="FFFFFF"/>
        <w:ind w:firstLine="706"/>
        <w:jc w:val="both"/>
        <w:rPr>
          <w:color w:val="000000"/>
        </w:rPr>
      </w:pPr>
      <w:r w:rsidRPr="00EC2646">
        <w:rPr>
          <w:color w:val="000000"/>
        </w:rPr>
        <w:t>- на условиях частичной оплаты (20 процентов средней стоимости путевки) - в оздоровительные лагеря с дневным пребыванием детей, в загородные стационарные детские оздоровительные лагеря для детей, не указанных в третьем и четвертом абзацах настоящего пункта.</w:t>
      </w:r>
    </w:p>
    <w:p w:rsidR="00043CFB" w:rsidRPr="001F10FF" w:rsidRDefault="00043CFB" w:rsidP="00043CFB">
      <w:pPr>
        <w:shd w:val="clear" w:color="auto" w:fill="FFFFFF"/>
        <w:ind w:firstLine="706"/>
        <w:jc w:val="both"/>
      </w:pPr>
      <w:r w:rsidRPr="001F10FF">
        <w:rPr>
          <w:spacing w:val="-1"/>
        </w:rPr>
        <w:t>Перечень</w:t>
      </w:r>
      <w:r w:rsidRPr="001F10FF">
        <w:tab/>
      </w:r>
      <w:proofErr w:type="gramStart"/>
      <w:r w:rsidRPr="001F10FF">
        <w:rPr>
          <w:spacing w:val="-2"/>
        </w:rPr>
        <w:t>документов,</w:t>
      </w:r>
      <w:r w:rsidRPr="001F10FF">
        <w:tab/>
      </w:r>
      <w:proofErr w:type="gramEnd"/>
      <w:r w:rsidRPr="001F10FF">
        <w:rPr>
          <w:spacing w:val="-2"/>
        </w:rPr>
        <w:t>предъявляемых</w:t>
      </w:r>
      <w:r w:rsidRPr="001F10FF">
        <w:tab/>
      </w:r>
      <w:r w:rsidRPr="001F10FF">
        <w:rPr>
          <w:spacing w:val="-2"/>
        </w:rPr>
        <w:t>заявителем</w:t>
      </w:r>
      <w:r w:rsidRPr="001F10FF">
        <w:tab/>
      </w:r>
      <w:r w:rsidRPr="001F10FF">
        <w:rPr>
          <w:spacing w:val="-3"/>
        </w:rPr>
        <w:t>для</w:t>
      </w:r>
      <w:r w:rsidRPr="001F10FF">
        <w:t xml:space="preserve"> предоставления муниципальной услуги, указан в табл</w:t>
      </w:r>
      <w:r>
        <w:t>ице 1:</w:t>
      </w:r>
    </w:p>
    <w:p w:rsidR="00043CFB" w:rsidRPr="001F10FF" w:rsidRDefault="00043CFB" w:rsidP="00043CFB">
      <w:pPr>
        <w:shd w:val="clear" w:color="auto" w:fill="FFFFFF"/>
        <w:jc w:val="both"/>
      </w:pPr>
    </w:p>
    <w:p w:rsidR="00043CFB" w:rsidRPr="001F10FF" w:rsidRDefault="00043CFB" w:rsidP="00043CFB">
      <w:pPr>
        <w:shd w:val="clear" w:color="auto" w:fill="FFFFFF"/>
        <w:jc w:val="both"/>
      </w:pPr>
      <w:proofErr w:type="gramStart"/>
      <w:r w:rsidRPr="001F10FF">
        <w:t>Таблица  1</w:t>
      </w:r>
      <w:proofErr w:type="gramEnd"/>
    </w:p>
    <w:p w:rsidR="00043CFB" w:rsidRPr="001F10FF" w:rsidRDefault="00043CFB" w:rsidP="00043CFB">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47"/>
        <w:gridCol w:w="3012"/>
      </w:tblGrid>
      <w:tr w:rsidR="00043CFB" w:rsidRPr="001F10FF" w:rsidTr="00120843">
        <w:tc>
          <w:tcPr>
            <w:tcW w:w="3190" w:type="dxa"/>
          </w:tcPr>
          <w:p w:rsidR="00043CFB" w:rsidRPr="001F10FF" w:rsidRDefault="00043CFB" w:rsidP="00120843">
            <w:pPr>
              <w:jc w:val="center"/>
            </w:pPr>
            <w:r w:rsidRPr="001F10FF">
              <w:t>Категория и (или) наименование предоставляемого документа</w:t>
            </w:r>
          </w:p>
        </w:tc>
        <w:tc>
          <w:tcPr>
            <w:tcW w:w="3190" w:type="dxa"/>
          </w:tcPr>
          <w:p w:rsidR="00043CFB" w:rsidRPr="001F10FF" w:rsidRDefault="00043CFB" w:rsidP="00120843">
            <w:pPr>
              <w:jc w:val="center"/>
            </w:pPr>
            <w:r w:rsidRPr="001F10FF">
              <w:t>Форма предоставления документа</w:t>
            </w:r>
          </w:p>
        </w:tc>
        <w:tc>
          <w:tcPr>
            <w:tcW w:w="3191" w:type="dxa"/>
          </w:tcPr>
          <w:p w:rsidR="00043CFB" w:rsidRPr="001F10FF" w:rsidRDefault="00043CFB" w:rsidP="00120843">
            <w:pPr>
              <w:jc w:val="center"/>
            </w:pPr>
            <w:r w:rsidRPr="001F10FF">
              <w:t>Примечание</w:t>
            </w:r>
          </w:p>
        </w:tc>
      </w:tr>
      <w:tr w:rsidR="00043CFB" w:rsidRPr="001F10FF" w:rsidTr="00120843">
        <w:tc>
          <w:tcPr>
            <w:tcW w:w="3190" w:type="dxa"/>
          </w:tcPr>
          <w:p w:rsidR="00043CFB" w:rsidRPr="001F10FF" w:rsidRDefault="00043CFB" w:rsidP="00120843">
            <w:pPr>
              <w:jc w:val="both"/>
              <w:rPr>
                <w:u w:val="single"/>
              </w:rPr>
            </w:pPr>
            <w:r w:rsidRPr="001F10FF">
              <w:rPr>
                <w:u w:val="single"/>
              </w:rPr>
              <w:t xml:space="preserve">Заявление </w:t>
            </w:r>
          </w:p>
        </w:tc>
        <w:tc>
          <w:tcPr>
            <w:tcW w:w="3190" w:type="dxa"/>
          </w:tcPr>
          <w:p w:rsidR="00043CFB" w:rsidRPr="001F10FF" w:rsidRDefault="00043CFB" w:rsidP="00120843">
            <w:pPr>
              <w:jc w:val="both"/>
            </w:pPr>
            <w:r w:rsidRPr="001F10FF">
              <w:t>Подлинник</w:t>
            </w:r>
          </w:p>
        </w:tc>
        <w:tc>
          <w:tcPr>
            <w:tcW w:w="3191" w:type="dxa"/>
          </w:tcPr>
          <w:p w:rsidR="00043CFB" w:rsidRPr="001F10FF" w:rsidRDefault="00043CFB" w:rsidP="00120843">
            <w:pPr>
              <w:shd w:val="clear" w:color="auto" w:fill="FFFFFF"/>
              <w:jc w:val="both"/>
            </w:pPr>
            <w:r w:rsidRPr="001F10FF">
              <w:t xml:space="preserve">Оформляется на имя руководителя организации. В нем указываются фамилия, имя, отчество заявителя, его адрес проживания. В тексте заявления должны содержаться следующие </w:t>
            </w:r>
            <w:r w:rsidRPr="001F10FF">
              <w:rPr>
                <w:spacing w:val="-1"/>
              </w:rPr>
              <w:t xml:space="preserve">сведения: фамилия, имя, дата рождения </w:t>
            </w:r>
            <w:r w:rsidRPr="001F10FF">
              <w:t>ребенка, вид и наименование лагеря или санатория, планируемые сроки отдыха и оздоровления,</w:t>
            </w:r>
          </w:p>
          <w:p w:rsidR="00043CFB" w:rsidRPr="001F10FF" w:rsidRDefault="00043CFB" w:rsidP="00120843">
            <w:pPr>
              <w:jc w:val="both"/>
            </w:pPr>
            <w:proofErr w:type="gramStart"/>
            <w:r w:rsidRPr="001F10FF">
              <w:rPr>
                <w:spacing w:val="-1"/>
              </w:rPr>
              <w:t>принадлежность</w:t>
            </w:r>
            <w:proofErr w:type="gramEnd"/>
            <w:r w:rsidRPr="001F10FF">
              <w:rPr>
                <w:spacing w:val="-1"/>
              </w:rPr>
              <w:t xml:space="preserve"> заявителя и (или) его </w:t>
            </w:r>
            <w:r w:rsidRPr="001F10FF">
              <w:t>ребенка к категории лиц, имеющих право на приобретение путевки за меньшую стоимость</w:t>
            </w:r>
          </w:p>
        </w:tc>
      </w:tr>
      <w:tr w:rsidR="00043CFB" w:rsidRPr="001F10FF" w:rsidTr="00120843">
        <w:tc>
          <w:tcPr>
            <w:tcW w:w="3190" w:type="dxa"/>
          </w:tcPr>
          <w:p w:rsidR="00043CFB" w:rsidRPr="001F10FF" w:rsidRDefault="00043CFB" w:rsidP="00120843">
            <w:pPr>
              <w:jc w:val="both"/>
            </w:pPr>
            <w:r w:rsidRPr="001F10FF">
              <w:t>Свидетельство о рождении*</w:t>
            </w:r>
          </w:p>
          <w:p w:rsidR="00043CFB" w:rsidRPr="001F10FF" w:rsidRDefault="00043CFB" w:rsidP="00120843">
            <w:pPr>
              <w:jc w:val="both"/>
            </w:pPr>
            <w:proofErr w:type="gramStart"/>
            <w:r w:rsidRPr="001F10FF">
              <w:t>по</w:t>
            </w:r>
            <w:proofErr w:type="gramEnd"/>
            <w:r w:rsidRPr="001F10FF">
              <w:t xml:space="preserve"> достижению ребенком 14 лет  паспорт гражданина Российской Федерации</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both"/>
            </w:pPr>
            <w:r w:rsidRPr="001F10FF">
              <w:t>Предъявляется для уточнения возраста ребенка, сведения о родителях</w:t>
            </w:r>
          </w:p>
        </w:tc>
      </w:tr>
      <w:tr w:rsidR="00043CFB" w:rsidRPr="001F10FF" w:rsidTr="00120843">
        <w:tc>
          <w:tcPr>
            <w:tcW w:w="3190" w:type="dxa"/>
          </w:tcPr>
          <w:p w:rsidR="00043CFB" w:rsidRPr="001F10FF" w:rsidRDefault="00043CFB" w:rsidP="00120843">
            <w:pPr>
              <w:jc w:val="both"/>
            </w:pPr>
            <w:r w:rsidRPr="001F10FF">
              <w:t>Документ, удостоверяющий личность заявителя, из числа следующих*:</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both"/>
            </w:pPr>
            <w:r w:rsidRPr="001F10FF">
              <w:t>Предъявляется для подтверждения законности представления интересов ребенка</w:t>
            </w:r>
          </w:p>
        </w:tc>
      </w:tr>
      <w:tr w:rsidR="00043CFB" w:rsidRPr="001F10FF" w:rsidTr="00120843">
        <w:tc>
          <w:tcPr>
            <w:tcW w:w="3190" w:type="dxa"/>
          </w:tcPr>
          <w:p w:rsidR="00043CFB" w:rsidRPr="001F10FF" w:rsidRDefault="00043CFB" w:rsidP="00120843">
            <w:pPr>
              <w:jc w:val="both"/>
            </w:pPr>
            <w:proofErr w:type="gramStart"/>
            <w:r w:rsidRPr="001F10FF">
              <w:t>паспорт</w:t>
            </w:r>
            <w:proofErr w:type="gramEnd"/>
            <w:r w:rsidRPr="001F10FF">
              <w:t xml:space="preserve"> гражданина Российской Федерации </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center"/>
            </w:pPr>
            <w:r w:rsidRPr="001F10FF">
              <w:t>-</w:t>
            </w:r>
          </w:p>
        </w:tc>
      </w:tr>
      <w:tr w:rsidR="00043CFB" w:rsidRPr="001F10FF" w:rsidTr="00120843">
        <w:tc>
          <w:tcPr>
            <w:tcW w:w="3190" w:type="dxa"/>
          </w:tcPr>
          <w:p w:rsidR="00043CFB" w:rsidRPr="001F10FF" w:rsidRDefault="00043CFB" w:rsidP="00120843">
            <w:pPr>
              <w:jc w:val="both"/>
            </w:pPr>
            <w:proofErr w:type="gramStart"/>
            <w:r w:rsidRPr="001F10FF">
              <w:t>паспорт</w:t>
            </w:r>
            <w:proofErr w:type="gramEnd"/>
            <w:r w:rsidRPr="001F10FF">
              <w:t xml:space="preserve"> иностранного гражданина</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center"/>
            </w:pPr>
            <w:r w:rsidRPr="001F10FF">
              <w:t>-</w:t>
            </w:r>
          </w:p>
        </w:tc>
      </w:tr>
      <w:tr w:rsidR="00043CFB" w:rsidRPr="001F10FF" w:rsidTr="00120843">
        <w:tc>
          <w:tcPr>
            <w:tcW w:w="3190" w:type="dxa"/>
          </w:tcPr>
          <w:p w:rsidR="00043CFB" w:rsidRPr="001F10FF" w:rsidRDefault="00043CFB" w:rsidP="00120843">
            <w:pPr>
              <w:jc w:val="both"/>
            </w:pPr>
            <w:proofErr w:type="gramStart"/>
            <w:r w:rsidRPr="001F10FF">
              <w:t>разрешение</w:t>
            </w:r>
            <w:proofErr w:type="gramEnd"/>
            <w:r w:rsidRPr="001F10FF">
              <w:t xml:space="preserve"> на временное проживание </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both"/>
            </w:pPr>
            <w:r w:rsidRPr="001F10FF">
              <w:t xml:space="preserve">Документ установленной формы, выдаваемый </w:t>
            </w:r>
            <w:r w:rsidRPr="001F10FF">
              <w:lastRenderedPageBreak/>
              <w:t>заявителю без гражданства, не имеющего документа, удостоверяющего личность</w:t>
            </w:r>
          </w:p>
        </w:tc>
      </w:tr>
      <w:tr w:rsidR="00043CFB" w:rsidRPr="001F10FF" w:rsidTr="00120843">
        <w:tc>
          <w:tcPr>
            <w:tcW w:w="3190" w:type="dxa"/>
          </w:tcPr>
          <w:p w:rsidR="00043CFB" w:rsidRPr="001F10FF" w:rsidRDefault="00043CFB" w:rsidP="00120843">
            <w:pPr>
              <w:jc w:val="both"/>
            </w:pPr>
            <w:proofErr w:type="gramStart"/>
            <w:r w:rsidRPr="001F10FF">
              <w:lastRenderedPageBreak/>
              <w:t>временное</w:t>
            </w:r>
            <w:proofErr w:type="gramEnd"/>
            <w:r w:rsidRPr="001F10FF">
              <w:t xml:space="preserve"> удостоверение личности гражданина Российской Федерации по форме № 2-П</w:t>
            </w:r>
          </w:p>
        </w:tc>
        <w:tc>
          <w:tcPr>
            <w:tcW w:w="3190" w:type="dxa"/>
          </w:tcPr>
          <w:p w:rsidR="00043CFB" w:rsidRPr="001F10FF" w:rsidRDefault="00043CFB" w:rsidP="00120843">
            <w:pPr>
              <w:jc w:val="both"/>
            </w:pPr>
            <w:r w:rsidRPr="001F10FF">
              <w:t>Копия и подлинник</w:t>
            </w:r>
          </w:p>
        </w:tc>
        <w:tc>
          <w:tcPr>
            <w:tcW w:w="3191" w:type="dxa"/>
          </w:tcPr>
          <w:p w:rsidR="00043CFB" w:rsidRPr="001F10FF" w:rsidRDefault="00043CFB" w:rsidP="00120843">
            <w:pPr>
              <w:jc w:val="center"/>
            </w:pPr>
            <w:r w:rsidRPr="001F10FF">
              <w:t>-</w:t>
            </w:r>
          </w:p>
        </w:tc>
      </w:tr>
      <w:tr w:rsidR="00043CFB" w:rsidRPr="001F10FF" w:rsidTr="00120843">
        <w:tc>
          <w:tcPr>
            <w:tcW w:w="3190" w:type="dxa"/>
          </w:tcPr>
          <w:p w:rsidR="00043CFB" w:rsidRPr="001F10FF" w:rsidRDefault="00043CFB" w:rsidP="00120843">
            <w:pPr>
              <w:jc w:val="both"/>
            </w:pPr>
            <w:r w:rsidRPr="001F10FF">
              <w:t xml:space="preserve">Справка для получения путевки на санаторно-курортное лечение (в случае наличия заболевания, для лечения которого требуется направление в </w:t>
            </w:r>
            <w:proofErr w:type="gramStart"/>
            <w:r w:rsidRPr="001F10FF">
              <w:t>санаторий)*</w:t>
            </w:r>
            <w:proofErr w:type="gramEnd"/>
          </w:p>
        </w:tc>
        <w:tc>
          <w:tcPr>
            <w:tcW w:w="3190" w:type="dxa"/>
          </w:tcPr>
          <w:p w:rsidR="00043CFB" w:rsidRPr="001F10FF" w:rsidRDefault="00043CFB" w:rsidP="00120843">
            <w:pPr>
              <w:jc w:val="both"/>
            </w:pPr>
            <w:r w:rsidRPr="001F10FF">
              <w:t>Подлинник</w:t>
            </w:r>
          </w:p>
        </w:tc>
        <w:tc>
          <w:tcPr>
            <w:tcW w:w="3191" w:type="dxa"/>
          </w:tcPr>
          <w:p w:rsidR="00043CFB" w:rsidRPr="001F10FF" w:rsidRDefault="00043CFB" w:rsidP="00120843">
            <w:pPr>
              <w:jc w:val="both"/>
            </w:pPr>
            <w:r w:rsidRPr="001F10FF">
              <w:t xml:space="preserve">Форма 070/у-04 (утверждена Приказом </w:t>
            </w:r>
            <w:proofErr w:type="spellStart"/>
            <w:r w:rsidRPr="001F10FF">
              <w:rPr>
                <w:spacing w:val="-1"/>
              </w:rPr>
              <w:t>Минздравсоцразвития</w:t>
            </w:r>
            <w:proofErr w:type="spellEnd"/>
            <w:r w:rsidRPr="001F10FF">
              <w:rPr>
                <w:spacing w:val="-1"/>
              </w:rPr>
              <w:t xml:space="preserve"> Российской Федерации от 22.11.2004 года № 256 «О порядке медицинского отбора и направления больных на санаторно-курортное лечение») предъявляется в случае получения путевки в санаторий и санаторно-оздоровительный лагерь круглогодичного действия</w:t>
            </w:r>
          </w:p>
        </w:tc>
      </w:tr>
      <w:tr w:rsidR="00043CFB" w:rsidRPr="001F10FF" w:rsidTr="00120843">
        <w:tc>
          <w:tcPr>
            <w:tcW w:w="3190" w:type="dxa"/>
          </w:tcPr>
          <w:p w:rsidR="00043CFB" w:rsidRPr="001F10FF" w:rsidRDefault="00043CFB" w:rsidP="00120843">
            <w:pPr>
              <w:jc w:val="both"/>
            </w:pPr>
            <w:r w:rsidRPr="001F10FF">
              <w:t>Заявка от организации (в случае потребности в приобретении путевок для детей работников организации)</w:t>
            </w:r>
          </w:p>
        </w:tc>
        <w:tc>
          <w:tcPr>
            <w:tcW w:w="3190" w:type="dxa"/>
          </w:tcPr>
          <w:p w:rsidR="00043CFB" w:rsidRPr="001F10FF" w:rsidRDefault="00043CFB" w:rsidP="00120843">
            <w:pPr>
              <w:jc w:val="both"/>
            </w:pPr>
            <w:r w:rsidRPr="001F10FF">
              <w:t>Подлинник</w:t>
            </w:r>
          </w:p>
        </w:tc>
        <w:tc>
          <w:tcPr>
            <w:tcW w:w="3191" w:type="dxa"/>
          </w:tcPr>
          <w:p w:rsidR="00043CFB" w:rsidRPr="001F10FF" w:rsidRDefault="00043CFB" w:rsidP="00120843">
            <w:pPr>
              <w:jc w:val="both"/>
            </w:pPr>
            <w:r w:rsidRPr="001F10FF">
              <w:t>Заверяется подписью руководителя, печатью организации. Перечень документов на каждого из представленных в заявке детей должен соответствовать перечню, указанному в настоящем пункте</w:t>
            </w:r>
          </w:p>
        </w:tc>
      </w:tr>
      <w:tr w:rsidR="00043CFB" w:rsidRPr="001F10FF" w:rsidTr="00120843">
        <w:tc>
          <w:tcPr>
            <w:tcW w:w="3190" w:type="dxa"/>
          </w:tcPr>
          <w:p w:rsidR="00043CFB" w:rsidRPr="001F10FF" w:rsidRDefault="00043CFB" w:rsidP="00120843">
            <w:pPr>
              <w:jc w:val="both"/>
            </w:pPr>
            <w:r w:rsidRPr="001F10FF">
              <w:t>Документы, представляемые заявителем для снижения размера оплаты за путевку, из числа следующих:</w:t>
            </w:r>
          </w:p>
        </w:tc>
        <w:tc>
          <w:tcPr>
            <w:tcW w:w="3190" w:type="dxa"/>
          </w:tcPr>
          <w:p w:rsidR="00043CFB" w:rsidRPr="001F10FF" w:rsidRDefault="00043CFB" w:rsidP="00120843">
            <w:pPr>
              <w:jc w:val="both"/>
            </w:pPr>
            <w:r w:rsidRPr="001F10FF">
              <w:t>Подлинник</w:t>
            </w:r>
          </w:p>
        </w:tc>
        <w:tc>
          <w:tcPr>
            <w:tcW w:w="3191" w:type="dxa"/>
          </w:tcPr>
          <w:p w:rsidR="00043CFB" w:rsidRPr="001F10FF" w:rsidRDefault="00043CFB" w:rsidP="00120843">
            <w:pPr>
              <w:jc w:val="both"/>
            </w:pPr>
          </w:p>
        </w:tc>
      </w:tr>
      <w:tr w:rsidR="00043CFB" w:rsidRPr="001F10FF" w:rsidTr="00120843">
        <w:tc>
          <w:tcPr>
            <w:tcW w:w="3190" w:type="dxa"/>
          </w:tcPr>
          <w:p w:rsidR="00043CFB" w:rsidRPr="001F10FF" w:rsidRDefault="00043CFB" w:rsidP="00120843">
            <w:pPr>
              <w:shd w:val="clear" w:color="auto" w:fill="FFFFFF"/>
            </w:pPr>
            <w:proofErr w:type="gramStart"/>
            <w:r w:rsidRPr="001F10FF">
              <w:rPr>
                <w:spacing w:val="-2"/>
              </w:rPr>
              <w:t>документ</w:t>
            </w:r>
            <w:proofErr w:type="gramEnd"/>
            <w:r w:rsidRPr="001F10FF">
              <w:rPr>
                <w:spacing w:val="-2"/>
              </w:rPr>
              <w:t>, подтверждающий потерю ребенком одного или двух родителей, признания факта социального сиротства, из числа</w:t>
            </w:r>
            <w:r w:rsidRPr="001F10FF">
              <w:t xml:space="preserve"> следующих*:</w:t>
            </w:r>
          </w:p>
        </w:tc>
        <w:tc>
          <w:tcPr>
            <w:tcW w:w="3190" w:type="dxa"/>
          </w:tcPr>
          <w:p w:rsidR="00043CFB" w:rsidRPr="001F10FF" w:rsidRDefault="00043CFB" w:rsidP="00120843">
            <w:pPr>
              <w:jc w:val="both"/>
            </w:pPr>
            <w:r w:rsidRPr="001F10FF">
              <w:t>Подлинник</w:t>
            </w:r>
          </w:p>
        </w:tc>
        <w:tc>
          <w:tcPr>
            <w:tcW w:w="3191" w:type="dxa"/>
          </w:tcPr>
          <w:p w:rsidR="00043CFB" w:rsidRPr="001F10FF" w:rsidRDefault="00043CFB" w:rsidP="00120843">
            <w:pPr>
              <w:jc w:val="both"/>
            </w:pPr>
          </w:p>
        </w:tc>
      </w:tr>
      <w:tr w:rsidR="00043CFB" w:rsidRPr="001F10FF" w:rsidTr="00120843">
        <w:tc>
          <w:tcPr>
            <w:tcW w:w="3190" w:type="dxa"/>
          </w:tcPr>
          <w:p w:rsidR="00043CFB" w:rsidRPr="001F10FF" w:rsidRDefault="00043CFB" w:rsidP="00120843">
            <w:pPr>
              <w:shd w:val="clear" w:color="auto" w:fill="FFFFFF"/>
              <w:ind w:left="142"/>
            </w:pPr>
            <w:proofErr w:type="gramStart"/>
            <w:r w:rsidRPr="001F10FF">
              <w:t>решение</w:t>
            </w:r>
            <w:proofErr w:type="gramEnd"/>
            <w:r w:rsidRPr="001F10FF">
              <w:t xml:space="preserve"> органа опеки и попечительства об установлении опеки (попечительства)</w:t>
            </w:r>
          </w:p>
        </w:tc>
        <w:tc>
          <w:tcPr>
            <w:tcW w:w="3190" w:type="dxa"/>
          </w:tcPr>
          <w:p w:rsidR="00043CFB" w:rsidRPr="001F10FF" w:rsidRDefault="00043CFB" w:rsidP="00120843">
            <w:pPr>
              <w:jc w:val="both"/>
            </w:pPr>
            <w:r w:rsidRPr="001F10FF">
              <w:t xml:space="preserve">Подлинник </w:t>
            </w:r>
          </w:p>
        </w:tc>
        <w:tc>
          <w:tcPr>
            <w:tcW w:w="3191" w:type="dxa"/>
          </w:tcPr>
          <w:p w:rsidR="00043CFB" w:rsidRPr="001F10FF" w:rsidRDefault="00043CFB" w:rsidP="00120843">
            <w:pPr>
              <w:jc w:val="both"/>
            </w:pPr>
            <w:r w:rsidRPr="001F10FF">
              <w:t>Предоставляется в случае подачи заявителя опекуном (попечителем)</w:t>
            </w:r>
          </w:p>
        </w:tc>
      </w:tr>
      <w:tr w:rsidR="00043CFB" w:rsidRPr="001F10FF" w:rsidTr="00120843">
        <w:tc>
          <w:tcPr>
            <w:tcW w:w="3190" w:type="dxa"/>
          </w:tcPr>
          <w:p w:rsidR="00043CFB" w:rsidRPr="001F10FF" w:rsidRDefault="00043CFB" w:rsidP="00120843">
            <w:pPr>
              <w:shd w:val="clear" w:color="auto" w:fill="FFFFFF"/>
              <w:ind w:left="142"/>
            </w:pPr>
            <w:proofErr w:type="gramStart"/>
            <w:r w:rsidRPr="001F10FF">
              <w:t>пенсионное</w:t>
            </w:r>
            <w:proofErr w:type="gramEnd"/>
            <w:r w:rsidRPr="001F10FF">
              <w:t xml:space="preserve"> удостоверение </w:t>
            </w:r>
          </w:p>
        </w:tc>
        <w:tc>
          <w:tcPr>
            <w:tcW w:w="3190" w:type="dxa"/>
          </w:tcPr>
          <w:p w:rsidR="00043CFB" w:rsidRPr="001F10FF" w:rsidRDefault="00043CFB" w:rsidP="00120843">
            <w:r w:rsidRPr="001F10FF">
              <w:t xml:space="preserve">Подлинник </w:t>
            </w:r>
          </w:p>
        </w:tc>
        <w:tc>
          <w:tcPr>
            <w:tcW w:w="3191" w:type="dxa"/>
          </w:tcPr>
          <w:p w:rsidR="00043CFB" w:rsidRPr="001F10FF" w:rsidRDefault="00043CFB" w:rsidP="00120843">
            <w:pPr>
              <w:jc w:val="both"/>
            </w:pPr>
            <w:r w:rsidRPr="001F10FF">
              <w:t>Для детей, получающих пенсию по случаю потере кормильца</w:t>
            </w:r>
          </w:p>
        </w:tc>
      </w:tr>
      <w:tr w:rsidR="00043CFB" w:rsidRPr="001F10FF" w:rsidTr="00120843">
        <w:tc>
          <w:tcPr>
            <w:tcW w:w="3190" w:type="dxa"/>
          </w:tcPr>
          <w:p w:rsidR="00043CFB" w:rsidRPr="001F10FF" w:rsidRDefault="00043CFB" w:rsidP="00120843">
            <w:pPr>
              <w:shd w:val="clear" w:color="auto" w:fill="FFFFFF"/>
            </w:pPr>
            <w:proofErr w:type="gramStart"/>
            <w:r w:rsidRPr="001F10FF">
              <w:t>справка</w:t>
            </w:r>
            <w:proofErr w:type="gramEnd"/>
            <w:r w:rsidRPr="001F10FF">
              <w:t xml:space="preserve"> управления социальной политики </w:t>
            </w:r>
            <w:r w:rsidRPr="001F10FF">
              <w:lastRenderedPageBreak/>
              <w:t>населения по месту регистрации*</w:t>
            </w:r>
          </w:p>
        </w:tc>
        <w:tc>
          <w:tcPr>
            <w:tcW w:w="3190" w:type="dxa"/>
          </w:tcPr>
          <w:p w:rsidR="00043CFB" w:rsidRPr="001F10FF" w:rsidRDefault="00043CFB" w:rsidP="00120843">
            <w:r w:rsidRPr="001F10FF">
              <w:lastRenderedPageBreak/>
              <w:t xml:space="preserve">Подлинник </w:t>
            </w:r>
          </w:p>
        </w:tc>
        <w:tc>
          <w:tcPr>
            <w:tcW w:w="3191" w:type="dxa"/>
          </w:tcPr>
          <w:p w:rsidR="00043CFB" w:rsidRPr="001F10FF" w:rsidRDefault="00043CFB" w:rsidP="00120843">
            <w:pPr>
              <w:jc w:val="both"/>
            </w:pPr>
            <w:r w:rsidRPr="001F10FF">
              <w:t xml:space="preserve">Справка подтверждает выплату родителю </w:t>
            </w:r>
            <w:r w:rsidRPr="001F10FF">
              <w:lastRenderedPageBreak/>
              <w:t>(законному представителю) ежемесячного пособия на ребенка или государственной социальной помощи</w:t>
            </w:r>
          </w:p>
        </w:tc>
      </w:tr>
      <w:tr w:rsidR="00043CFB" w:rsidRPr="001F10FF" w:rsidTr="00120843">
        <w:tc>
          <w:tcPr>
            <w:tcW w:w="3190" w:type="dxa"/>
          </w:tcPr>
          <w:p w:rsidR="00043CFB" w:rsidRPr="001F10FF" w:rsidRDefault="00043CFB" w:rsidP="00120843">
            <w:pPr>
              <w:shd w:val="clear" w:color="auto" w:fill="FFFFFF"/>
            </w:pPr>
            <w:r w:rsidRPr="001F10FF">
              <w:lastRenderedPageBreak/>
              <w:t>Справка с места работы родителя (родителей), подтверждающая факт работы в организации бюджетной сферы*</w:t>
            </w:r>
          </w:p>
        </w:tc>
        <w:tc>
          <w:tcPr>
            <w:tcW w:w="3190" w:type="dxa"/>
          </w:tcPr>
          <w:p w:rsidR="00043CFB" w:rsidRPr="001F10FF" w:rsidRDefault="00043CFB" w:rsidP="00120843">
            <w:r w:rsidRPr="001F10FF">
              <w:t xml:space="preserve">Подлинник </w:t>
            </w:r>
          </w:p>
        </w:tc>
        <w:tc>
          <w:tcPr>
            <w:tcW w:w="3191" w:type="dxa"/>
          </w:tcPr>
          <w:p w:rsidR="00043CFB" w:rsidRPr="001F10FF" w:rsidRDefault="00043CFB" w:rsidP="00120843">
            <w:pPr>
              <w:jc w:val="both"/>
            </w:pPr>
            <w:r w:rsidRPr="001F10FF">
              <w:t xml:space="preserve">Для детей работников государственных, областных и муниципальных учреждений </w:t>
            </w:r>
          </w:p>
        </w:tc>
      </w:tr>
      <w:tr w:rsidR="00043CFB" w:rsidRPr="001F10FF" w:rsidTr="00120843">
        <w:tc>
          <w:tcPr>
            <w:tcW w:w="3190" w:type="dxa"/>
          </w:tcPr>
          <w:p w:rsidR="00043CFB" w:rsidRPr="001F10FF" w:rsidRDefault="00043CFB" w:rsidP="00120843">
            <w:pPr>
              <w:shd w:val="clear" w:color="auto" w:fill="FFFFFF"/>
            </w:pPr>
            <w:r w:rsidRPr="001F10FF">
              <w:t>Удостоверение многодетной семьи*</w:t>
            </w:r>
          </w:p>
        </w:tc>
        <w:tc>
          <w:tcPr>
            <w:tcW w:w="3190" w:type="dxa"/>
          </w:tcPr>
          <w:p w:rsidR="00043CFB" w:rsidRPr="001F10FF" w:rsidRDefault="00043CFB" w:rsidP="00120843">
            <w:r w:rsidRPr="001F10FF">
              <w:t xml:space="preserve">Подлинник </w:t>
            </w:r>
          </w:p>
        </w:tc>
        <w:tc>
          <w:tcPr>
            <w:tcW w:w="3191" w:type="dxa"/>
          </w:tcPr>
          <w:p w:rsidR="00043CFB" w:rsidRPr="001F10FF" w:rsidRDefault="00043CFB" w:rsidP="00120843">
            <w:pPr>
              <w:jc w:val="both"/>
            </w:pPr>
            <w:r w:rsidRPr="001F10FF">
              <w:t>Для детей из многодетной семьи</w:t>
            </w:r>
          </w:p>
        </w:tc>
      </w:tr>
      <w:tr w:rsidR="00043CFB" w:rsidRPr="001F10FF" w:rsidTr="00120843">
        <w:tc>
          <w:tcPr>
            <w:tcW w:w="3190" w:type="dxa"/>
          </w:tcPr>
          <w:p w:rsidR="00043CFB" w:rsidRPr="001F10FF" w:rsidRDefault="00043CFB" w:rsidP="00120843">
            <w:pPr>
              <w:shd w:val="clear" w:color="auto" w:fill="FFFFFF"/>
            </w:pPr>
            <w:r w:rsidRPr="001F10FF">
              <w:t xml:space="preserve">Справка о получении пособия по безработице </w:t>
            </w:r>
          </w:p>
        </w:tc>
        <w:tc>
          <w:tcPr>
            <w:tcW w:w="3190" w:type="dxa"/>
          </w:tcPr>
          <w:p w:rsidR="00043CFB" w:rsidRPr="001F10FF" w:rsidRDefault="00043CFB" w:rsidP="00120843">
            <w:r w:rsidRPr="001F10FF">
              <w:t xml:space="preserve">Подлинник </w:t>
            </w:r>
          </w:p>
        </w:tc>
        <w:tc>
          <w:tcPr>
            <w:tcW w:w="3191" w:type="dxa"/>
          </w:tcPr>
          <w:p w:rsidR="00043CFB" w:rsidRPr="001F10FF" w:rsidRDefault="00043CFB" w:rsidP="00120843">
            <w:pPr>
              <w:jc w:val="both"/>
            </w:pPr>
            <w:r w:rsidRPr="001F10FF">
              <w:t>Для детей безработных работников</w:t>
            </w:r>
          </w:p>
        </w:tc>
      </w:tr>
      <w:tr w:rsidR="00043CFB" w:rsidRPr="001F10FF" w:rsidTr="00120843">
        <w:tc>
          <w:tcPr>
            <w:tcW w:w="3190" w:type="dxa"/>
          </w:tcPr>
          <w:p w:rsidR="00043CFB" w:rsidRPr="001F10FF" w:rsidRDefault="00043CFB" w:rsidP="00120843">
            <w:pPr>
              <w:shd w:val="clear" w:color="auto" w:fill="FFFFFF"/>
            </w:pPr>
            <w:r w:rsidRPr="001F10FF">
              <w:t xml:space="preserve">Квитанция об оплате части стоимости путевки** </w:t>
            </w:r>
          </w:p>
        </w:tc>
        <w:tc>
          <w:tcPr>
            <w:tcW w:w="3190" w:type="dxa"/>
          </w:tcPr>
          <w:p w:rsidR="00043CFB" w:rsidRPr="001F10FF" w:rsidRDefault="00043CFB" w:rsidP="00120843">
            <w:r w:rsidRPr="001F10FF">
              <w:t xml:space="preserve">Подлинник </w:t>
            </w:r>
          </w:p>
        </w:tc>
        <w:tc>
          <w:tcPr>
            <w:tcW w:w="3191" w:type="dxa"/>
          </w:tcPr>
          <w:p w:rsidR="00043CFB" w:rsidRPr="001F10FF" w:rsidRDefault="00043CFB" w:rsidP="00120843">
            <w:pPr>
              <w:jc w:val="both"/>
            </w:pPr>
            <w:r w:rsidRPr="001F10FF">
              <w:t>Размер оплаты определяется в соответствии с пунктом 17 Административного регламента</w:t>
            </w:r>
          </w:p>
        </w:tc>
      </w:tr>
      <w:tr w:rsidR="00043CFB" w:rsidRPr="001F10FF" w:rsidTr="00120843">
        <w:tc>
          <w:tcPr>
            <w:tcW w:w="9571" w:type="dxa"/>
            <w:gridSpan w:val="3"/>
          </w:tcPr>
          <w:p w:rsidR="00043CFB" w:rsidRPr="001F10FF" w:rsidRDefault="00043CFB" w:rsidP="00120843">
            <w:pPr>
              <w:jc w:val="both"/>
            </w:pPr>
            <w:r w:rsidRPr="001F10FF">
              <w:t>*Документ включен в перечень документов, предоставляемых заявителем, утвержденный статьей 7 пунктом 6 Федерального закона от 27.07.2010 года № 2010-ФЗ «Об организации предоставления государственных и муниципальных услуг».</w:t>
            </w:r>
          </w:p>
          <w:p w:rsidR="00043CFB" w:rsidRPr="001F10FF" w:rsidRDefault="00043CFB" w:rsidP="00120843">
            <w:pPr>
              <w:jc w:val="both"/>
            </w:pPr>
            <w:r w:rsidRPr="001F10FF">
              <w:t xml:space="preserve">**Документ может быть предоставлен заявителем после постановки ребенка на учет. </w:t>
            </w:r>
          </w:p>
        </w:tc>
      </w:tr>
    </w:tbl>
    <w:p w:rsidR="00043CFB" w:rsidRPr="001F10FF" w:rsidRDefault="00043CFB" w:rsidP="00043CFB">
      <w:pPr>
        <w:shd w:val="clear" w:color="auto" w:fill="FFFFFF"/>
        <w:jc w:val="both"/>
      </w:pPr>
    </w:p>
    <w:p w:rsidR="00043CFB" w:rsidRDefault="00043CFB" w:rsidP="00043CFB">
      <w:pPr>
        <w:ind w:firstLine="709"/>
        <w:jc w:val="both"/>
      </w:pPr>
      <w:r>
        <w:rPr>
          <w:spacing w:val="-1"/>
        </w:rPr>
        <w:t xml:space="preserve"> </w:t>
      </w:r>
      <w:r w:rsidRPr="004421BE">
        <w:t xml:space="preserve"> </w:t>
      </w:r>
      <w:r>
        <w:t xml:space="preserve"> </w:t>
      </w:r>
    </w:p>
    <w:p w:rsidR="00043CFB" w:rsidRDefault="00043CFB" w:rsidP="00043CFB">
      <w:pPr>
        <w:ind w:firstLine="709"/>
        <w:jc w:val="both"/>
      </w:pPr>
      <w:r>
        <w:t xml:space="preserve">Прием заявлений от родителей (законных представителей) в детские загородные лагеря и детские </w:t>
      </w:r>
      <w:proofErr w:type="gramStart"/>
      <w:r>
        <w:t>санатории  будет</w:t>
      </w:r>
      <w:proofErr w:type="gramEnd"/>
      <w:r>
        <w:t xml:space="preserve"> осуществляться по адресу: </w:t>
      </w:r>
      <w:proofErr w:type="spellStart"/>
      <w:r>
        <w:t>г.Сысерть</w:t>
      </w:r>
      <w:proofErr w:type="spellEnd"/>
      <w:r>
        <w:t xml:space="preserve">, улица Свободы, 38, 2 этаж,  </w:t>
      </w:r>
      <w:r w:rsidRPr="008F2381">
        <w:rPr>
          <w:b/>
          <w:color w:val="000000"/>
        </w:rPr>
        <w:t>приемный день:</w:t>
      </w:r>
      <w:r>
        <w:t xml:space="preserve"> вт. с 08:00 до 17:00, обеденный перерыв с 12:00 – 13:00. Телефон для </w:t>
      </w:r>
      <w:proofErr w:type="gramStart"/>
      <w:r>
        <w:t>справок:  7</w:t>
      </w:r>
      <w:proofErr w:type="gramEnd"/>
      <w:r>
        <w:t xml:space="preserve">-14-21. </w:t>
      </w:r>
    </w:p>
    <w:p w:rsidR="00043CFB" w:rsidRDefault="00043CFB" w:rsidP="00043CFB">
      <w:pPr>
        <w:ind w:firstLine="709"/>
        <w:jc w:val="both"/>
      </w:pPr>
      <w:r>
        <w:t>Также подать заявление на получение путевки в детский лагерь или санаторий</w:t>
      </w:r>
      <w:r w:rsidRPr="008F2381">
        <w:t xml:space="preserve"> </w:t>
      </w:r>
      <w:r>
        <w:t xml:space="preserve">можно в </w:t>
      </w:r>
      <w:proofErr w:type="spellStart"/>
      <w:r>
        <w:t>Сысертском</w:t>
      </w:r>
      <w:proofErr w:type="spellEnd"/>
      <w:r>
        <w:t xml:space="preserve"> филиале Многофункционального центра (МФЦ) по адресу: </w:t>
      </w:r>
      <w:proofErr w:type="spellStart"/>
      <w:r>
        <w:t>г.Сысерть</w:t>
      </w:r>
      <w:proofErr w:type="spellEnd"/>
      <w:r>
        <w:t xml:space="preserve">, </w:t>
      </w:r>
      <w:proofErr w:type="spellStart"/>
      <w:r>
        <w:t>ул.Розы</w:t>
      </w:r>
      <w:proofErr w:type="spellEnd"/>
      <w:r>
        <w:t xml:space="preserve"> Люксембург, 56,</w:t>
      </w:r>
    </w:p>
    <w:p w:rsidR="00043CFB" w:rsidRDefault="00043CFB" w:rsidP="00043CFB">
      <w:pPr>
        <w:jc w:val="both"/>
      </w:pPr>
      <w:proofErr w:type="gramStart"/>
      <w:r w:rsidRPr="008F2381">
        <w:rPr>
          <w:b/>
        </w:rPr>
        <w:t>график</w:t>
      </w:r>
      <w:proofErr w:type="gramEnd"/>
      <w:r w:rsidRPr="008F2381">
        <w:rPr>
          <w:b/>
        </w:rPr>
        <w:t xml:space="preserve"> работы:</w:t>
      </w:r>
      <w:r>
        <w:t xml:space="preserve"> </w:t>
      </w:r>
      <w:proofErr w:type="spellStart"/>
      <w:r>
        <w:t>пн</w:t>
      </w:r>
      <w:proofErr w:type="spellEnd"/>
      <w:r>
        <w:t xml:space="preserve">-пт. с 08:00 до 20:00,  </w:t>
      </w:r>
    </w:p>
    <w:p w:rsidR="00043CFB" w:rsidRDefault="00043CFB" w:rsidP="00043CFB">
      <w:pPr>
        <w:jc w:val="both"/>
      </w:pPr>
      <w:r>
        <w:t xml:space="preserve">                           сб. с 09:00 до 15:00 без перерывов,</w:t>
      </w:r>
    </w:p>
    <w:p w:rsidR="00043CFB" w:rsidRDefault="00043CFB" w:rsidP="00043CFB">
      <w:pPr>
        <w:jc w:val="both"/>
      </w:pPr>
      <w:r>
        <w:t xml:space="preserve">                           </w:t>
      </w:r>
      <w:proofErr w:type="gramStart"/>
      <w:r>
        <w:t>воскресенье</w:t>
      </w:r>
      <w:proofErr w:type="gramEnd"/>
      <w:r>
        <w:t xml:space="preserve"> – выходной.</w:t>
      </w:r>
    </w:p>
    <w:p w:rsidR="00043CFB" w:rsidRDefault="00043CFB" w:rsidP="00043CFB">
      <w:pPr>
        <w:jc w:val="both"/>
      </w:pPr>
      <w:r>
        <w:t>Телефон для справок 5-32-99.</w:t>
      </w:r>
    </w:p>
    <w:p w:rsidR="00043CFB" w:rsidRDefault="00043CFB" w:rsidP="00043CFB">
      <w:pPr>
        <w:shd w:val="clear" w:color="auto" w:fill="FFFFFF"/>
        <w:tabs>
          <w:tab w:val="left" w:pos="994"/>
        </w:tabs>
        <w:ind w:right="-6" w:firstLine="706"/>
        <w:jc w:val="both"/>
      </w:pPr>
      <w:r w:rsidRPr="00600348">
        <w:t xml:space="preserve">Письменные обращения заявителей рассматриваются </w:t>
      </w:r>
      <w:proofErr w:type="gramStart"/>
      <w:r w:rsidRPr="00600348">
        <w:t>лицами,</w:t>
      </w:r>
      <w:r w:rsidRPr="00600348">
        <w:br/>
        <w:t>осуществляющими</w:t>
      </w:r>
      <w:proofErr w:type="gramEnd"/>
      <w:r w:rsidRPr="00600348">
        <w:t xml:space="preserve"> предоставление муниципальной услуги, с учетом</w:t>
      </w:r>
      <w:r w:rsidRPr="00600348">
        <w:br/>
        <w:t>времени, необходимого для подготовки ответа, в срок, не превышающий 30</w:t>
      </w:r>
      <w:r w:rsidRPr="00600348">
        <w:br/>
        <w:t>дней со дня регистрации письменного обращения.</w:t>
      </w:r>
    </w:p>
    <w:p w:rsidR="00043CFB" w:rsidRDefault="00043CFB" w:rsidP="00043CFB">
      <w:pPr>
        <w:pStyle w:val="21"/>
        <w:spacing w:line="240" w:lineRule="auto"/>
      </w:pPr>
      <w:r>
        <w:t xml:space="preserve"> </w:t>
      </w:r>
    </w:p>
    <w:p w:rsidR="00043CFB" w:rsidRDefault="00043CFB" w:rsidP="00043CFB">
      <w:pPr>
        <w:pStyle w:val="21"/>
        <w:spacing w:line="240" w:lineRule="auto"/>
      </w:pPr>
    </w:p>
    <w:p w:rsidR="00043CFB" w:rsidRDefault="00043CFB" w:rsidP="00043CFB">
      <w:pPr>
        <w:pStyle w:val="21"/>
        <w:spacing w:line="240" w:lineRule="auto"/>
      </w:pPr>
    </w:p>
    <w:p w:rsidR="00043CFB" w:rsidRDefault="00043CFB" w:rsidP="00043CFB">
      <w:pPr>
        <w:pStyle w:val="21"/>
        <w:spacing w:line="240" w:lineRule="auto"/>
      </w:pPr>
    </w:p>
    <w:p w:rsidR="00043CFB" w:rsidRDefault="00043CFB" w:rsidP="00043CFB">
      <w:pPr>
        <w:pStyle w:val="21"/>
        <w:spacing w:line="240" w:lineRule="auto"/>
      </w:pPr>
    </w:p>
    <w:p w:rsidR="00043CFB" w:rsidRPr="008957BA" w:rsidRDefault="00043CFB" w:rsidP="00043CFB">
      <w:pPr>
        <w:rPr>
          <w:sz w:val="18"/>
          <w:szCs w:val="18"/>
        </w:rPr>
      </w:pPr>
      <w:r>
        <w:rPr>
          <w:sz w:val="18"/>
          <w:szCs w:val="18"/>
        </w:rPr>
        <w:t xml:space="preserve"> </w:t>
      </w:r>
    </w:p>
    <w:p w:rsidR="004C6D39" w:rsidRDefault="004C6D39">
      <w:bookmarkStart w:id="0" w:name="_GoBack"/>
      <w:bookmarkEnd w:id="0"/>
    </w:p>
    <w:sectPr w:rsidR="004C6D39" w:rsidSect="00EC48AE">
      <w:pgSz w:w="11909" w:h="16834"/>
      <w:pgMar w:top="851" w:right="1136" w:bottom="851" w:left="1985" w:header="720" w:footer="720"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61"/>
    <w:rsid w:val="00043CFB"/>
    <w:rsid w:val="004C6D39"/>
    <w:rsid w:val="00AB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45410-E81A-4D77-B323-2E186047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C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43CFB"/>
    <w:pPr>
      <w:spacing w:line="360" w:lineRule="auto"/>
    </w:pPr>
    <w:rPr>
      <w:szCs w:val="20"/>
    </w:rPr>
  </w:style>
  <w:style w:type="paragraph" w:styleId="a3">
    <w:name w:val="No Spacing"/>
    <w:uiPriority w:val="1"/>
    <w:qFormat/>
    <w:rsid w:val="00043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2016-04-20T04:21:00Z</dcterms:created>
  <dcterms:modified xsi:type="dcterms:W3CDTF">2016-04-20T04:21:00Z</dcterms:modified>
</cp:coreProperties>
</file>